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7432"/>
      </w:tblGrid>
      <w:tr w:rsidR="005D5E6F" w:rsidRPr="009F6998" w14:paraId="24927A79" w14:textId="77777777" w:rsidTr="0002243C">
        <w:tc>
          <w:tcPr>
            <w:tcW w:w="2599" w:type="dxa"/>
            <w:shd w:val="clear" w:color="auto" w:fill="D9D9D9" w:themeFill="background1" w:themeFillShade="D9"/>
          </w:tcPr>
          <w:p w14:paraId="24927A74" w14:textId="77777777" w:rsidR="005D5E6F" w:rsidRPr="009F6998" w:rsidRDefault="005D5E6F" w:rsidP="0002243C">
            <w:pPr>
              <w:rPr>
                <w:sz w:val="28"/>
                <w:szCs w:val="28"/>
              </w:rPr>
            </w:pPr>
          </w:p>
          <w:p w14:paraId="24927A75" w14:textId="77777777" w:rsidR="005D5E6F" w:rsidRPr="009F6998" w:rsidRDefault="00725389" w:rsidP="0002243C">
            <w:pPr>
              <w:rPr>
                <w:b/>
              </w:rPr>
            </w:pPr>
            <w:r w:rsidRPr="009F6998">
              <w:rPr>
                <w:b/>
              </w:rPr>
              <w:t>Lernsituation</w:t>
            </w:r>
            <w:r w:rsidR="005D5E6F" w:rsidRPr="009F6998">
              <w:rPr>
                <w:b/>
              </w:rPr>
              <w:t>:</w:t>
            </w:r>
          </w:p>
          <w:p w14:paraId="24927A76" w14:textId="77777777" w:rsidR="005D5E6F" w:rsidRPr="009F6998" w:rsidRDefault="005D5E6F" w:rsidP="0002243C">
            <w:pPr>
              <w:rPr>
                <w:b/>
                <w:sz w:val="28"/>
                <w:szCs w:val="28"/>
              </w:rPr>
            </w:pPr>
          </w:p>
        </w:tc>
        <w:tc>
          <w:tcPr>
            <w:tcW w:w="7432" w:type="dxa"/>
            <w:shd w:val="clear" w:color="auto" w:fill="D9D9D9" w:themeFill="background1" w:themeFillShade="D9"/>
          </w:tcPr>
          <w:p w14:paraId="24927A77" w14:textId="77777777" w:rsidR="009A056B" w:rsidRPr="009F6998" w:rsidRDefault="009A056B" w:rsidP="0002243C">
            <w:pPr>
              <w:rPr>
                <w:sz w:val="28"/>
                <w:szCs w:val="28"/>
              </w:rPr>
            </w:pPr>
          </w:p>
          <w:p w14:paraId="24927A78" w14:textId="1C3DBEC4" w:rsidR="005D5E6F" w:rsidRPr="009F6998" w:rsidRDefault="003D6514" w:rsidP="00B5082A">
            <w:pPr>
              <w:rPr>
                <w:szCs w:val="22"/>
              </w:rPr>
            </w:pPr>
            <w:r>
              <w:rPr>
                <w:szCs w:val="22"/>
              </w:rPr>
              <w:t xml:space="preserve">Fehler an </w:t>
            </w:r>
            <w:r w:rsidR="008D51F1">
              <w:rPr>
                <w:szCs w:val="22"/>
              </w:rPr>
              <w:t xml:space="preserve">einer </w:t>
            </w:r>
            <w:r>
              <w:rPr>
                <w:szCs w:val="22"/>
              </w:rPr>
              <w:t>Maschine (</w:t>
            </w:r>
            <w:r w:rsidR="008D51F1">
              <w:rPr>
                <w:szCs w:val="22"/>
              </w:rPr>
              <w:t xml:space="preserve">Bsp. </w:t>
            </w:r>
            <w:r w:rsidR="00B5082A">
              <w:rPr>
                <w:szCs w:val="22"/>
              </w:rPr>
              <w:t>Wendeschützschaltung</w:t>
            </w:r>
            <w:r>
              <w:rPr>
                <w:szCs w:val="22"/>
              </w:rPr>
              <w:t>)</w:t>
            </w:r>
            <w:r w:rsidR="008D51F1">
              <w:rPr>
                <w:szCs w:val="22"/>
              </w:rPr>
              <w:t xml:space="preserve"> analysieren</w:t>
            </w:r>
          </w:p>
        </w:tc>
      </w:tr>
      <w:tr w:rsidR="005D5E6F" w:rsidRPr="009F6998" w14:paraId="24927A7C" w14:textId="77777777" w:rsidTr="0002243C">
        <w:tc>
          <w:tcPr>
            <w:tcW w:w="2599" w:type="dxa"/>
          </w:tcPr>
          <w:p w14:paraId="24927A7A" w14:textId="77777777" w:rsidR="005D5E6F" w:rsidRPr="009F6998" w:rsidRDefault="00725389" w:rsidP="0002243C">
            <w:pPr>
              <w:pStyle w:val="Formular1"/>
            </w:pPr>
            <w:r w:rsidRPr="009F6998">
              <w:t>Kompetenzbereich/</w:t>
            </w:r>
            <w:r w:rsidR="005D5E6F" w:rsidRPr="009F6998">
              <w:t>Fach:</w:t>
            </w:r>
          </w:p>
        </w:tc>
        <w:tc>
          <w:tcPr>
            <w:tcW w:w="7432" w:type="dxa"/>
          </w:tcPr>
          <w:p w14:paraId="24927A7B" w14:textId="77777777" w:rsidR="005D5E6F" w:rsidRPr="009F6998" w:rsidRDefault="00665C2E" w:rsidP="0002243C">
            <w:pPr>
              <w:pStyle w:val="Formular1"/>
            </w:pPr>
            <w:r w:rsidRPr="009F6998">
              <w:t>Berufsfachliche Kompetenz</w:t>
            </w:r>
          </w:p>
        </w:tc>
      </w:tr>
      <w:tr w:rsidR="005D5E6F" w:rsidRPr="009F6998" w14:paraId="24927A7F" w14:textId="77777777" w:rsidTr="0002243C">
        <w:tc>
          <w:tcPr>
            <w:tcW w:w="2599" w:type="dxa"/>
          </w:tcPr>
          <w:p w14:paraId="24927A7D" w14:textId="77777777" w:rsidR="005D5E6F" w:rsidRPr="009F6998" w:rsidRDefault="005D5E6F" w:rsidP="0002243C">
            <w:pPr>
              <w:pStyle w:val="Formular1"/>
            </w:pPr>
            <w:r w:rsidRPr="009F6998">
              <w:t>Klasse/Jahrgangsstufe:</w:t>
            </w:r>
          </w:p>
        </w:tc>
        <w:tc>
          <w:tcPr>
            <w:tcW w:w="7432" w:type="dxa"/>
          </w:tcPr>
          <w:p w14:paraId="24927A7E" w14:textId="77777777" w:rsidR="005D5E6F" w:rsidRPr="009F6998" w:rsidRDefault="009A056B" w:rsidP="009A056B">
            <w:pPr>
              <w:pStyle w:val="Formular1"/>
            </w:pPr>
            <w:r w:rsidRPr="009F6998">
              <w:t>1. Ausbildungsjahr</w:t>
            </w:r>
          </w:p>
        </w:tc>
      </w:tr>
      <w:tr w:rsidR="005D5E6F" w:rsidRPr="009F6998" w14:paraId="24927A82" w14:textId="77777777" w:rsidTr="0002243C">
        <w:tc>
          <w:tcPr>
            <w:tcW w:w="2599" w:type="dxa"/>
          </w:tcPr>
          <w:p w14:paraId="24927A80" w14:textId="77777777" w:rsidR="005D5E6F" w:rsidRPr="009F6998" w:rsidRDefault="005D5E6F" w:rsidP="0002243C">
            <w:pPr>
              <w:pStyle w:val="Formular1"/>
            </w:pPr>
            <w:r w:rsidRPr="009F6998">
              <w:t>Schulart</w:t>
            </w:r>
            <w:r w:rsidR="00DB2287" w:rsidRPr="009F6998">
              <w:t>/Berufsfeld/Beruf</w:t>
            </w:r>
            <w:r w:rsidRPr="009F6998">
              <w:t>:</w:t>
            </w:r>
          </w:p>
        </w:tc>
        <w:tc>
          <w:tcPr>
            <w:tcW w:w="7432" w:type="dxa"/>
          </w:tcPr>
          <w:p w14:paraId="24927A81" w14:textId="590B8047" w:rsidR="005D5E6F" w:rsidRPr="009F6998" w:rsidRDefault="009A056B" w:rsidP="00B5082A">
            <w:pPr>
              <w:pStyle w:val="Formular1"/>
            </w:pPr>
            <w:r w:rsidRPr="009F6998">
              <w:t>Berufsschule /</w:t>
            </w:r>
            <w:r w:rsidR="00CC5B83" w:rsidRPr="009F6998">
              <w:t xml:space="preserve"> </w:t>
            </w:r>
            <w:r w:rsidR="001749AD">
              <w:t xml:space="preserve">Elektrotechnik </w:t>
            </w:r>
            <w:r w:rsidRPr="009F6998">
              <w:t>/</w:t>
            </w:r>
            <w:r w:rsidR="001800B5" w:rsidRPr="009F6998">
              <w:t xml:space="preserve"> </w:t>
            </w:r>
            <w:r w:rsidR="00B5082A">
              <w:t>Elektroniker/in für Energie</w:t>
            </w:r>
            <w:r w:rsidR="00544465">
              <w:t>-</w:t>
            </w:r>
            <w:bookmarkStart w:id="0" w:name="_GoBack"/>
            <w:bookmarkEnd w:id="0"/>
            <w:r w:rsidR="00B5082A">
              <w:t xml:space="preserve"> und Gebäudetechnik</w:t>
            </w:r>
          </w:p>
        </w:tc>
      </w:tr>
      <w:tr w:rsidR="005D5E6F" w:rsidRPr="009F6998" w14:paraId="24927A85" w14:textId="77777777" w:rsidTr="0002243C">
        <w:tc>
          <w:tcPr>
            <w:tcW w:w="2599" w:type="dxa"/>
          </w:tcPr>
          <w:p w14:paraId="24927A83" w14:textId="77777777" w:rsidR="005D5E6F" w:rsidRPr="009F6998" w:rsidRDefault="00DB2287" w:rsidP="00DB2287">
            <w:pPr>
              <w:pStyle w:val="Formular1"/>
            </w:pPr>
            <w:r w:rsidRPr="009F6998">
              <w:t>Lehrplan</w:t>
            </w:r>
            <w:r w:rsidR="00725389" w:rsidRPr="009F6998">
              <w:t>-/</w:t>
            </w:r>
            <w:r w:rsidR="005D5E6F" w:rsidRPr="009F6998">
              <w:t>Le</w:t>
            </w:r>
            <w:r w:rsidRPr="009F6998">
              <w:t>rnfeld</w:t>
            </w:r>
            <w:r w:rsidR="005D5E6F" w:rsidRPr="009F6998">
              <w:t>bezug:</w:t>
            </w:r>
          </w:p>
        </w:tc>
        <w:tc>
          <w:tcPr>
            <w:tcW w:w="7432" w:type="dxa"/>
          </w:tcPr>
          <w:p w14:paraId="24927A84" w14:textId="34D20D1B" w:rsidR="00DB2287" w:rsidRPr="009F6998" w:rsidRDefault="009A056B" w:rsidP="00B5082A">
            <w:pPr>
              <w:pStyle w:val="Formular1"/>
            </w:pPr>
            <w:r w:rsidRPr="009F6998">
              <w:t xml:space="preserve">LF3 </w:t>
            </w:r>
            <w:r w:rsidR="00B5082A">
              <w:t>–</w:t>
            </w:r>
            <w:r w:rsidRPr="009F6998">
              <w:t xml:space="preserve"> </w:t>
            </w:r>
            <w:r w:rsidR="007E544C">
              <w:t>Steuerungen analysieren und anpassen</w:t>
            </w:r>
            <w:r w:rsidR="00B5082A">
              <w:t xml:space="preserve"> </w:t>
            </w:r>
          </w:p>
        </w:tc>
      </w:tr>
      <w:tr w:rsidR="005D5E6F" w:rsidRPr="009F6998" w14:paraId="24927A88" w14:textId="77777777" w:rsidTr="0002243C">
        <w:tc>
          <w:tcPr>
            <w:tcW w:w="2599" w:type="dxa"/>
          </w:tcPr>
          <w:p w14:paraId="24927A86" w14:textId="77777777" w:rsidR="005D5E6F" w:rsidRPr="009F6998" w:rsidRDefault="005D5E6F" w:rsidP="0002243C">
            <w:pPr>
              <w:pStyle w:val="Formular1"/>
            </w:pPr>
            <w:r w:rsidRPr="009F6998">
              <w:t>Zeitumfang:</w:t>
            </w:r>
          </w:p>
        </w:tc>
        <w:tc>
          <w:tcPr>
            <w:tcW w:w="7432" w:type="dxa"/>
          </w:tcPr>
          <w:p w14:paraId="24927A87" w14:textId="77777777" w:rsidR="005D5E6F" w:rsidRPr="009F6998" w:rsidRDefault="001800B5" w:rsidP="0002243C">
            <w:pPr>
              <w:pStyle w:val="Formular1"/>
            </w:pPr>
            <w:r w:rsidRPr="009F6998">
              <w:t>2</w:t>
            </w:r>
            <w:r w:rsidR="00DB2287" w:rsidRPr="009F6998">
              <w:t xml:space="preserve"> UE</w:t>
            </w:r>
          </w:p>
        </w:tc>
      </w:tr>
      <w:tr w:rsidR="005D5E6F" w:rsidRPr="009F6998" w14:paraId="24927A8B" w14:textId="77777777" w:rsidTr="0002243C">
        <w:tc>
          <w:tcPr>
            <w:tcW w:w="2599" w:type="dxa"/>
          </w:tcPr>
          <w:p w14:paraId="24927A89" w14:textId="77777777" w:rsidR="005D5E6F" w:rsidRPr="009F6998" w:rsidRDefault="005D5E6F" w:rsidP="0002243C">
            <w:pPr>
              <w:pStyle w:val="Formular1"/>
            </w:pPr>
            <w:r w:rsidRPr="009F6998">
              <w:t>Betriebssystem/e:</w:t>
            </w:r>
          </w:p>
        </w:tc>
        <w:tc>
          <w:tcPr>
            <w:tcW w:w="7432" w:type="dxa"/>
          </w:tcPr>
          <w:p w14:paraId="24927A8A" w14:textId="77777777" w:rsidR="005D5E6F" w:rsidRPr="009F6998" w:rsidRDefault="00B5082A" w:rsidP="0002243C">
            <w:pPr>
              <w:pStyle w:val="Formular1"/>
            </w:pPr>
            <w:r w:rsidRPr="00B5082A">
              <w:t>Apple iPadOS</w:t>
            </w:r>
          </w:p>
        </w:tc>
      </w:tr>
      <w:tr w:rsidR="005D5E6F" w:rsidRPr="009F6998" w14:paraId="24927A8E" w14:textId="77777777" w:rsidTr="0002243C">
        <w:tc>
          <w:tcPr>
            <w:tcW w:w="2599" w:type="dxa"/>
          </w:tcPr>
          <w:p w14:paraId="24927A8C" w14:textId="77777777" w:rsidR="005D5E6F" w:rsidRPr="009F6998" w:rsidRDefault="005D5E6F" w:rsidP="0002243C">
            <w:pPr>
              <w:pStyle w:val="Formular1"/>
            </w:pPr>
            <w:r w:rsidRPr="009F6998">
              <w:t>Apps:</w:t>
            </w:r>
          </w:p>
        </w:tc>
        <w:tc>
          <w:tcPr>
            <w:tcW w:w="7432" w:type="dxa"/>
          </w:tcPr>
          <w:p w14:paraId="24927A8D" w14:textId="77777777" w:rsidR="005D5E6F" w:rsidRPr="00B5082A" w:rsidRDefault="00A563F2" w:rsidP="0002243C">
            <w:pPr>
              <w:pStyle w:val="Formular1"/>
              <w:rPr>
                <w:highlight w:val="yellow"/>
              </w:rPr>
            </w:pPr>
            <w:r>
              <w:rPr>
                <w:highlight w:val="yellow"/>
              </w:rPr>
              <w:t xml:space="preserve"> </w:t>
            </w:r>
            <w:r w:rsidRPr="00A563F2">
              <w:t xml:space="preserve">  </w:t>
            </w:r>
          </w:p>
        </w:tc>
      </w:tr>
      <w:tr w:rsidR="005D5E6F" w:rsidRPr="009F6998" w14:paraId="24927A91" w14:textId="77777777" w:rsidTr="0002243C">
        <w:tc>
          <w:tcPr>
            <w:tcW w:w="2599" w:type="dxa"/>
          </w:tcPr>
          <w:p w14:paraId="24927A8F" w14:textId="77777777" w:rsidR="005D5E6F" w:rsidRPr="009F6998" w:rsidRDefault="005D5E6F" w:rsidP="0002243C">
            <w:pPr>
              <w:pStyle w:val="Formular1"/>
            </w:pPr>
            <w:r w:rsidRPr="009F6998">
              <w:t>Technische Settings:</w:t>
            </w:r>
          </w:p>
        </w:tc>
        <w:tc>
          <w:tcPr>
            <w:tcW w:w="7432" w:type="dxa"/>
          </w:tcPr>
          <w:p w14:paraId="24927A90" w14:textId="77777777" w:rsidR="005D5E6F" w:rsidRPr="009F6998" w:rsidRDefault="009A056B" w:rsidP="009C1B35">
            <w:pPr>
              <w:pStyle w:val="Formular2"/>
            </w:pPr>
            <w:r w:rsidRPr="009F6998">
              <w:t>Auszubildenden-Tablets (1:1), WLAN</w:t>
            </w:r>
          </w:p>
        </w:tc>
      </w:tr>
      <w:tr w:rsidR="005D5E6F" w:rsidRPr="009F6998" w14:paraId="24927A98" w14:textId="77777777" w:rsidTr="00022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2"/>
            <w:tcBorders>
              <w:top w:val="nil"/>
              <w:left w:val="nil"/>
              <w:bottom w:val="nil"/>
              <w:right w:val="nil"/>
            </w:tcBorders>
            <w:shd w:val="clear" w:color="auto" w:fill="D9D9D9" w:themeFill="background1" w:themeFillShade="D9"/>
          </w:tcPr>
          <w:p w14:paraId="24927A92" w14:textId="77777777" w:rsidR="00427D64" w:rsidRPr="009F6998" w:rsidRDefault="005D5E6F" w:rsidP="00427D64">
            <w:pPr>
              <w:pStyle w:val="Formular1"/>
            </w:pPr>
            <w:r w:rsidRPr="009F6998">
              <w:rPr>
                <w:b/>
              </w:rPr>
              <w:t>Kurzbeschreibung und Lernziele</w:t>
            </w:r>
            <w:r w:rsidRPr="009F6998">
              <w:t xml:space="preserve"> </w:t>
            </w:r>
            <w:r w:rsidRPr="009F6998">
              <w:rPr>
                <w:b/>
              </w:rPr>
              <w:t>dieser Unterrichtssequenz für den Tablet-Einsatz</w:t>
            </w:r>
            <w:r w:rsidRPr="009F6998">
              <w:t>:</w:t>
            </w:r>
          </w:p>
          <w:p w14:paraId="24927A93" w14:textId="7F3613D9" w:rsidR="00427D64" w:rsidRPr="009F6998" w:rsidRDefault="005D5E6F" w:rsidP="00427D64">
            <w:pPr>
              <w:pStyle w:val="Formular1"/>
            </w:pPr>
            <w:r w:rsidRPr="009F6998">
              <w:br/>
            </w:r>
            <w:r w:rsidR="003D6514">
              <w:t>Die Inbetriebnahme und Fehlersuche an elektrischen Maschinen sind Aufgabengebiete der Elektroniker</w:t>
            </w:r>
            <w:r w:rsidR="00580A05">
              <w:t>innen</w:t>
            </w:r>
            <w:r w:rsidR="004D3850">
              <w:t xml:space="preserve"> und Elektronike</w:t>
            </w:r>
            <w:r w:rsidR="00580A05">
              <w:t>rn</w:t>
            </w:r>
            <w:r w:rsidR="003D6514">
              <w:t>. In dieser Unterrichtssequenz geht es um eine Fräsmaschine, die mit einer Schützsteuerung (Wendeschützschaltung über AUS) ausgestattet ist. Mithilfe eines</w:t>
            </w:r>
            <w:r w:rsidR="00B5082A">
              <w:t xml:space="preserve"> Video</w:t>
            </w:r>
            <w:r w:rsidR="003D6514">
              <w:t>s werden unterschiedliche Fehler</w:t>
            </w:r>
            <w:r w:rsidR="00B5082A">
              <w:t xml:space="preserve"> </w:t>
            </w:r>
            <w:r w:rsidR="003D6514">
              <w:t xml:space="preserve">aus der Praxis </w:t>
            </w:r>
            <w:r w:rsidR="00B5082A">
              <w:t>simuliert. Im Anschluss müssen die Auszubildenden mit Hilfe des Tablets</w:t>
            </w:r>
            <w:r w:rsidR="003D6514">
              <w:t xml:space="preserve"> mögliche Fehler tabellarisch erarbeiten. Nach der Präsentation einer Schülerin oder </w:t>
            </w:r>
            <w:r w:rsidR="00580A05">
              <w:t xml:space="preserve">eines </w:t>
            </w:r>
            <w:r w:rsidR="003D6514">
              <w:t xml:space="preserve">Schülers müssen weitere </w:t>
            </w:r>
            <w:r w:rsidR="00B5082A">
              <w:t xml:space="preserve">Grundlagen von </w:t>
            </w:r>
            <w:r w:rsidR="003D6514">
              <w:t>Schützschaltungen</w:t>
            </w:r>
            <w:r w:rsidR="00F22730">
              <w:t>,</w:t>
            </w:r>
            <w:r w:rsidR="00B5082A">
              <w:t xml:space="preserve"> </w:t>
            </w:r>
            <w:r w:rsidR="00F22730">
              <w:t>mit Hilfe von</w:t>
            </w:r>
            <w:r w:rsidR="003D6514">
              <w:t xml:space="preserve"> </w:t>
            </w:r>
            <w:r w:rsidR="00B5082A">
              <w:t>interaktiven Program</w:t>
            </w:r>
            <w:r w:rsidR="00F22730">
              <w:t>men</w:t>
            </w:r>
            <w:r w:rsidR="00580A05">
              <w:t>,</w:t>
            </w:r>
            <w:r w:rsidR="00B5082A">
              <w:t xml:space="preserve"> die über Moodle gestartet werden können,</w:t>
            </w:r>
            <w:r w:rsidR="00F22730">
              <w:t xml:space="preserve"> gelöst werden</w:t>
            </w:r>
            <w:r w:rsidR="00C40A34">
              <w:t xml:space="preserve">. Nach einem kurzen Unterrichtsgespräch, mit </w:t>
            </w:r>
            <w:r w:rsidR="00F22730">
              <w:t>Präsentation</w:t>
            </w:r>
            <w:r w:rsidR="00C40A34">
              <w:t xml:space="preserve"> der Ergebnisse durch die </w:t>
            </w:r>
            <w:r w:rsidR="00580A05">
              <w:t>Schülerinnen und Schüler</w:t>
            </w:r>
            <w:r w:rsidR="00C40A34">
              <w:t xml:space="preserve"> werden die Ergebnisse gesichert. Durch den Lehrer folgt eine kurze Sicherheitsunterweisung. Im folgendem bauen die SuS die Schaltung fachgerecht nach Plan, in Partnerarbeit, auf. Der Lehrer überprüft die Schaltung und erteilt die Freigabe der Spannung. Die SuS führen ihre Schaltung vor und suchen ggf. Fehler bei nicht erfolgreichem Test. Nach erfolgreichem Abschluss bauen die SuS die Schaltung ab und räumen auf. Zum Abschluss erfolgt eine gezielte Lernkontrolle um die Ergebnisse und den Lernerfolg zu sichern. Die Lernkontrolle wird mit Hilfe von Moodle und dem Tablet mit verschiedenen Aufgaben und Fragen zur </w:t>
            </w:r>
            <w:r w:rsidR="007826BF">
              <w:t>Unterrichtseinheit durchgeführt.</w:t>
            </w:r>
            <w:r w:rsidR="00C40A34">
              <w:t xml:space="preserve">  </w:t>
            </w:r>
          </w:p>
          <w:p w14:paraId="24927A94" w14:textId="77777777" w:rsidR="00427D64" w:rsidRPr="009F6998" w:rsidRDefault="00427D64" w:rsidP="00427D64">
            <w:pPr>
              <w:pStyle w:val="Formular1"/>
            </w:pPr>
          </w:p>
          <w:p w14:paraId="24927A95" w14:textId="77777777" w:rsidR="00427D64" w:rsidRPr="009F6998" w:rsidRDefault="00427D64" w:rsidP="00427D64">
            <w:pPr>
              <w:pStyle w:val="Formular1"/>
            </w:pPr>
            <w:r w:rsidRPr="009F6998">
              <w:t xml:space="preserve">Zusatz: </w:t>
            </w:r>
          </w:p>
          <w:p w14:paraId="24927A96" w14:textId="77777777" w:rsidR="00427D64" w:rsidRPr="009F6998" w:rsidRDefault="00427D64" w:rsidP="00427D64">
            <w:pPr>
              <w:pStyle w:val="Formular1"/>
            </w:pPr>
            <w:r w:rsidRPr="009F6998">
              <w:t xml:space="preserve">Mit Hilfe </w:t>
            </w:r>
            <w:r w:rsidR="007826BF">
              <w:t>eines Praxisbeispiels, dass im Vorfeld aufgebaut wird, können die SuS die Fehler auch direkt hardwaremäßig erkennen und eventuell vorhandene Fragen oder Unklarheiten mit Hilfe der Klassengemeinschaft oder des Lehrers lösen.</w:t>
            </w:r>
          </w:p>
          <w:p w14:paraId="24927A97" w14:textId="77777777" w:rsidR="005D5E6F" w:rsidRPr="009F6998" w:rsidRDefault="005D5E6F" w:rsidP="0002243C">
            <w:pPr>
              <w:pStyle w:val="Formular1"/>
            </w:pPr>
          </w:p>
        </w:tc>
      </w:tr>
    </w:tbl>
    <w:p w14:paraId="24927A99" w14:textId="77777777" w:rsidR="005D5E6F" w:rsidRPr="009F6998" w:rsidRDefault="005D5E6F" w:rsidP="005D5E6F">
      <w:pPr>
        <w:rPr>
          <w:rFonts w:asciiTheme="minorHAnsi" w:hAnsiTheme="minorHAnsi"/>
        </w:rPr>
      </w:pPr>
    </w:p>
    <w:p w14:paraId="24927A9A" w14:textId="77777777" w:rsidR="00F131AC" w:rsidRPr="009F6998" w:rsidRDefault="00F131AC" w:rsidP="0044650F">
      <w:pPr>
        <w:rPr>
          <w:rFonts w:asciiTheme="minorHAnsi" w:hAnsiTheme="minorHAnsi"/>
        </w:rPr>
      </w:pPr>
    </w:p>
    <w:p w14:paraId="24927A9B" w14:textId="77777777" w:rsidR="007A2AA4" w:rsidRPr="009F6998" w:rsidRDefault="007A2AA4" w:rsidP="0044650F">
      <w:pPr>
        <w:rPr>
          <w:rFonts w:asciiTheme="minorHAnsi" w:hAnsiTheme="minorHAnsi"/>
        </w:rPr>
      </w:pPr>
    </w:p>
    <w:p w14:paraId="24927A9C" w14:textId="77777777" w:rsidR="00B46457" w:rsidRPr="009F6998" w:rsidRDefault="00B46457" w:rsidP="0044650F">
      <w:pPr>
        <w:rPr>
          <w:rFonts w:asciiTheme="minorHAnsi" w:hAnsiTheme="minorHAnsi"/>
        </w:rPr>
      </w:pPr>
    </w:p>
    <w:p w14:paraId="24927A9D" w14:textId="77777777" w:rsidR="00B46457" w:rsidRPr="009F6998" w:rsidRDefault="00B46457" w:rsidP="0044650F">
      <w:pPr>
        <w:rPr>
          <w:rFonts w:asciiTheme="minorHAnsi" w:hAnsiTheme="minorHAnsi"/>
        </w:rPr>
        <w:sectPr w:rsidR="00B46457" w:rsidRPr="009F6998" w:rsidSect="00B127D0">
          <w:headerReference w:type="even" r:id="rId11"/>
          <w:headerReference w:type="default" r:id="rId12"/>
          <w:footerReference w:type="even" r:id="rId13"/>
          <w:footerReference w:type="default" r:id="rId14"/>
          <w:headerReference w:type="first" r:id="rId15"/>
          <w:footerReference w:type="first" r:id="rId16"/>
          <w:pgSz w:w="11906" w:h="16838" w:code="9"/>
          <w:pgMar w:top="1418" w:right="851" w:bottom="1134" w:left="1134" w:header="709" w:footer="284" w:gutter="0"/>
          <w:pgNumType w:start="1"/>
          <w:cols w:space="708"/>
          <w:titlePg/>
          <w:docGrid w:linePitch="360"/>
        </w:sectPr>
      </w:pPr>
    </w:p>
    <w:p w14:paraId="24927A9E" w14:textId="77777777" w:rsidR="007A2AA4" w:rsidRPr="009F6998" w:rsidRDefault="007A2AA4" w:rsidP="0044650F">
      <w:pPr>
        <w:rPr>
          <w:rFonts w:asciiTheme="minorHAnsi" w:hAnsiTheme="minorHAnsi"/>
        </w:rPr>
      </w:pPr>
      <w:r w:rsidRPr="009F6998">
        <w:rPr>
          <w:rFonts w:asciiTheme="minorHAnsi" w:hAnsiTheme="minorHAnsi"/>
        </w:rPr>
        <w:lastRenderedPageBreak/>
        <w:t>Zielanalyse zur verbindlichen Einor</w:t>
      </w:r>
      <w:r w:rsidR="009849D8" w:rsidRPr="009F6998">
        <w:rPr>
          <w:rFonts w:asciiTheme="minorHAnsi" w:hAnsiTheme="minorHAnsi"/>
        </w:rPr>
        <w:t xml:space="preserve">dnung in den Lernfeldunterricht </w:t>
      </w:r>
      <w:r w:rsidRPr="009F6998">
        <w:rPr>
          <w:rFonts w:asciiTheme="minorHAnsi" w:hAnsiTheme="minorHAnsi"/>
        </w:rPr>
        <w:t>/zur Verlaufsplanung:</w:t>
      </w:r>
    </w:p>
    <w:p w14:paraId="24927A9F" w14:textId="77777777" w:rsidR="007A2AA4" w:rsidRPr="009F6998" w:rsidRDefault="007A2AA4" w:rsidP="0044650F">
      <w:pPr>
        <w:rPr>
          <w:rFonts w:asciiTheme="minorHAnsi" w:hAnsiTheme="minorHAnsi"/>
        </w:rPr>
      </w:pPr>
    </w:p>
    <w:p w14:paraId="24927AA0" w14:textId="77777777" w:rsidR="00B46457" w:rsidRPr="009F6998" w:rsidRDefault="00B46457" w:rsidP="0044650F">
      <w:pPr>
        <w:rPr>
          <w:rFonts w:asciiTheme="minorHAnsi" w:hAnsiTheme="minorHAnsi"/>
        </w:rPr>
      </w:pPr>
    </w:p>
    <w:tbl>
      <w:tblPr>
        <w:tblStyle w:val="Tabellenraster"/>
        <w:tblW w:w="0" w:type="auto"/>
        <w:tblLook w:val="04A0" w:firstRow="1" w:lastRow="0" w:firstColumn="1" w:lastColumn="0" w:noHBand="0" w:noVBand="1"/>
      </w:tblPr>
      <w:tblGrid>
        <w:gridCol w:w="3593"/>
        <w:gridCol w:w="3607"/>
        <w:gridCol w:w="3539"/>
        <w:gridCol w:w="3537"/>
      </w:tblGrid>
      <w:tr w:rsidR="00B46457" w:rsidRPr="009F6998" w14:paraId="24927AA5" w14:textId="77777777" w:rsidTr="00F12936">
        <w:tc>
          <w:tcPr>
            <w:tcW w:w="3652" w:type="dxa"/>
          </w:tcPr>
          <w:p w14:paraId="24927AA1" w14:textId="77777777" w:rsidR="00B46457" w:rsidRPr="009F6998" w:rsidRDefault="00B46457" w:rsidP="009849D8">
            <w:pPr>
              <w:jc w:val="center"/>
            </w:pPr>
            <w:r w:rsidRPr="009F6998">
              <w:t>kompetenzbasierte Ziele (1:1 aus BP)</w:t>
            </w:r>
          </w:p>
        </w:tc>
        <w:tc>
          <w:tcPr>
            <w:tcW w:w="3664" w:type="dxa"/>
          </w:tcPr>
          <w:p w14:paraId="24927AA2" w14:textId="77777777" w:rsidR="00B46457" w:rsidRPr="009F6998" w:rsidRDefault="00B46457" w:rsidP="009849D8">
            <w:pPr>
              <w:jc w:val="center"/>
            </w:pPr>
            <w:r w:rsidRPr="009F6998">
              <w:t>Inhalte (1:1 aus BP)</w:t>
            </w:r>
          </w:p>
        </w:tc>
        <w:tc>
          <w:tcPr>
            <w:tcW w:w="3595" w:type="dxa"/>
          </w:tcPr>
          <w:p w14:paraId="24927AA3" w14:textId="77777777" w:rsidR="00B46457" w:rsidRPr="009F6998" w:rsidRDefault="00B46457" w:rsidP="009849D8">
            <w:pPr>
              <w:jc w:val="center"/>
            </w:pPr>
            <w:r w:rsidRPr="009F6998">
              <w:t>Handlungsergebnis</w:t>
            </w:r>
          </w:p>
        </w:tc>
        <w:tc>
          <w:tcPr>
            <w:tcW w:w="3591" w:type="dxa"/>
          </w:tcPr>
          <w:p w14:paraId="24927AA4" w14:textId="77777777" w:rsidR="00B46457" w:rsidRPr="009F6998" w:rsidRDefault="00B46457" w:rsidP="009849D8">
            <w:pPr>
              <w:jc w:val="center"/>
            </w:pPr>
            <w:r w:rsidRPr="009F6998">
              <w:t>überfachliche Kompetenzen</w:t>
            </w:r>
          </w:p>
        </w:tc>
      </w:tr>
      <w:tr w:rsidR="003462BF" w:rsidRPr="009F6998" w14:paraId="24927ABB" w14:textId="77777777" w:rsidTr="00F12936">
        <w:tc>
          <w:tcPr>
            <w:tcW w:w="3652" w:type="dxa"/>
          </w:tcPr>
          <w:p w14:paraId="24927AA7" w14:textId="664F5BEB" w:rsidR="003462BF" w:rsidRPr="009F6998" w:rsidRDefault="00894A32" w:rsidP="00112BA6">
            <w:r>
              <w:t xml:space="preserve">Die Schülerinnen und Schüler planen Änderungen und Anpassungen von Steuerungen nach Vorgabe. Die Schülerinnen und Schüler analysieren Anlagen und Geräte und visualisieren den strukturellen Aufbau sowie die funktionalen Zusammenhänge. Sie bestimmen Steuerungen und unterscheiden zwischen Steuerungs- und Regelungsprozessen. Die Schülerinnen und Schüler unterscheiden Techniken zur Realisierung von Steuerungen und bewerten deren Vor- und Nachteile auch unter ökonomischen und sicherheitstechnischen Aspekten. Die Schülerinnen und Schüler ändern Steuerungen und wählen dazu Baugruppen und deren Komponenten nach Anforderungen aus. Sie nehmen die gesteuerten Systeme in Betrieb, prüfen die Funktionsfähigkeit, erfassen Betriebswerte messtechnisch und nehmen notwendige Einstellungen vor. Sie dokumentieren die technischen Veränderungen unter Nutzung von Standard-Software und anwendungsspezifischer Software. Die Schülerinnen und Schüler organisieren ihre Lern- und Arbeitsaufgaben selbstständig sowie im Team. Sie analysieren, reflektieren </w:t>
            </w:r>
            <w:r>
              <w:lastRenderedPageBreak/>
              <w:t>und bewerten dabei gewonnene Erkenntnisse. Sie werten englischsprachige Dokumentationen unter Nutzung von Hilfsmitteln aus und wenden auch englische Fachbegriffe zur schriftlichen Darstellung von Sachverhalten der Steuerungstechnik an.</w:t>
            </w:r>
          </w:p>
        </w:tc>
        <w:tc>
          <w:tcPr>
            <w:tcW w:w="3664" w:type="dxa"/>
          </w:tcPr>
          <w:p w14:paraId="24927AA9" w14:textId="6B6CC8C3" w:rsidR="003462BF" w:rsidRPr="00894A32" w:rsidRDefault="00040C07" w:rsidP="00740B19">
            <w:pPr>
              <w:pStyle w:val="Formular1"/>
            </w:pPr>
            <w:r w:rsidRPr="00040C07">
              <w:rPr>
                <w:rFonts w:eastAsiaTheme="minorHAnsi" w:cs="Arial"/>
                <w:szCs w:val="24"/>
              </w:rPr>
              <w:lastRenderedPageBreak/>
              <w:t>B</w:t>
            </w:r>
            <w:r w:rsidR="00894A32" w:rsidRPr="00040C07">
              <w:rPr>
                <w:rFonts w:eastAsiaTheme="minorHAnsi" w:cs="Arial"/>
                <w:szCs w:val="24"/>
              </w:rPr>
              <w:t>lockschaltbild</w:t>
            </w:r>
            <w:r w:rsidR="00894A32" w:rsidRPr="00040C07">
              <w:rPr>
                <w:rFonts w:eastAsiaTheme="minorHAnsi" w:cs="Arial"/>
                <w:szCs w:val="24"/>
              </w:rPr>
              <w:br/>
              <w:t>EVA-Prinzip</w:t>
            </w:r>
            <w:r w:rsidR="00894A32" w:rsidRPr="00040C07">
              <w:rPr>
                <w:rFonts w:eastAsiaTheme="minorHAnsi" w:cs="Arial"/>
                <w:szCs w:val="24"/>
              </w:rPr>
              <w:br/>
              <w:t>Sensoren</w:t>
            </w:r>
            <w:r w:rsidR="00894A32" w:rsidRPr="00040C07">
              <w:rPr>
                <w:rFonts w:eastAsiaTheme="minorHAnsi" w:cs="Arial"/>
                <w:szCs w:val="24"/>
              </w:rPr>
              <w:br/>
            </w:r>
            <w:r w:rsidR="00894A32">
              <w:t>Aktoren</w:t>
            </w:r>
            <w:r w:rsidR="00894A32">
              <w:br/>
              <w:t>Schnittstellen Wirkungskette</w:t>
            </w:r>
            <w:r w:rsidR="00894A32">
              <w:br/>
            </w:r>
            <w:r w:rsidR="00894A32">
              <w:br/>
              <w:t>Funktionsbeschreibungen Verbindungs- und speicherprogrammierte Signalverarbeitung</w:t>
            </w:r>
            <w:r w:rsidR="00894A32">
              <w:br/>
            </w:r>
            <w:r w:rsidR="00894A32">
              <w:br/>
              <w:t>Logische Grundverknüpfungen</w:t>
            </w:r>
            <w:r w:rsidR="00894A32">
              <w:br/>
              <w:t>Speicherfunktionen</w:t>
            </w:r>
            <w:r>
              <w:br/>
            </w:r>
            <w:r>
              <w:br/>
            </w:r>
            <w:r w:rsidR="00894A32">
              <w:t>Normen, Vorschriften und Regeln Technische Dokumentationen</w:t>
            </w:r>
          </w:p>
        </w:tc>
        <w:tc>
          <w:tcPr>
            <w:tcW w:w="3595" w:type="dxa"/>
          </w:tcPr>
          <w:p w14:paraId="24927AAA" w14:textId="0D2CC2C5" w:rsidR="003462BF" w:rsidRPr="009F6998" w:rsidRDefault="003462BF" w:rsidP="00893F2F">
            <w:r w:rsidRPr="009F6998">
              <w:t xml:space="preserve">- Die </w:t>
            </w:r>
            <w:r w:rsidR="00A27CD8" w:rsidRPr="009F6998">
              <w:t>SuS</w:t>
            </w:r>
            <w:r w:rsidRPr="009F6998">
              <w:t xml:space="preserve"> </w:t>
            </w:r>
            <w:r w:rsidR="00580A05">
              <w:t>nennen</w:t>
            </w:r>
            <w:r w:rsidRPr="009F6998">
              <w:t xml:space="preserve"> Einsatzmöglichkeiten </w:t>
            </w:r>
            <w:r w:rsidR="003A0DEA">
              <w:t>verschiedener Schütz</w:t>
            </w:r>
            <w:r w:rsidR="00580A05">
              <w:t>s</w:t>
            </w:r>
            <w:r w:rsidR="003A0DEA">
              <w:t>chaltungen</w:t>
            </w:r>
            <w:r w:rsidR="00580A05">
              <w:t>.</w:t>
            </w:r>
          </w:p>
          <w:p w14:paraId="24927AAB" w14:textId="77777777" w:rsidR="003462BF" w:rsidRPr="009F6998" w:rsidRDefault="003462BF" w:rsidP="00893F2F"/>
          <w:p w14:paraId="24927AAC" w14:textId="675B61FC" w:rsidR="003462BF" w:rsidRPr="009F6998" w:rsidRDefault="003462BF" w:rsidP="00893F2F">
            <w:r w:rsidRPr="009F6998">
              <w:t xml:space="preserve">- Die </w:t>
            </w:r>
            <w:r w:rsidR="00A27CD8" w:rsidRPr="009F6998">
              <w:t>SuS</w:t>
            </w:r>
            <w:r w:rsidRPr="009F6998">
              <w:t xml:space="preserve"> </w:t>
            </w:r>
            <w:r w:rsidR="00580A05">
              <w:t>erkennen</w:t>
            </w:r>
            <w:r w:rsidRPr="009F6998">
              <w:t xml:space="preserve"> den prinzipi</w:t>
            </w:r>
            <w:r w:rsidR="00740B19">
              <w:t xml:space="preserve">ellen Aufbau </w:t>
            </w:r>
            <w:r w:rsidR="003A0DEA">
              <w:t>von Schützschaltungen.</w:t>
            </w:r>
          </w:p>
          <w:p w14:paraId="24927AAD" w14:textId="77777777" w:rsidR="003462BF" w:rsidRPr="009F6998" w:rsidRDefault="003462BF" w:rsidP="00893F2F"/>
          <w:p w14:paraId="24927AAE" w14:textId="77777777" w:rsidR="003462BF" w:rsidRPr="009F6998" w:rsidRDefault="003462BF" w:rsidP="00893F2F">
            <w:r w:rsidRPr="009F6998">
              <w:t xml:space="preserve">- Die </w:t>
            </w:r>
            <w:r w:rsidR="00A27CD8" w:rsidRPr="009F6998">
              <w:t>SuS</w:t>
            </w:r>
            <w:r w:rsidR="00E61FC3" w:rsidRPr="009F6998">
              <w:t xml:space="preserve"> können die</w:t>
            </w:r>
            <w:r w:rsidR="00B730E9" w:rsidRPr="009F6998">
              <w:t xml:space="preserve"> </w:t>
            </w:r>
            <w:r w:rsidRPr="009F6998">
              <w:t xml:space="preserve">prinzipielle Funktionsweise </w:t>
            </w:r>
            <w:r w:rsidR="003A0DEA">
              <w:t>verschiedener Schaltungen beschreiben</w:t>
            </w:r>
            <w:r w:rsidRPr="009F6998">
              <w:t>.</w:t>
            </w:r>
          </w:p>
          <w:p w14:paraId="24927AAF" w14:textId="77777777" w:rsidR="003462BF" w:rsidRPr="009F6998" w:rsidRDefault="003462BF" w:rsidP="00893F2F"/>
          <w:p w14:paraId="24927AB0" w14:textId="77777777" w:rsidR="003A0DEA" w:rsidRDefault="003462BF" w:rsidP="00893F2F">
            <w:r w:rsidRPr="009F6998">
              <w:t xml:space="preserve">- Die </w:t>
            </w:r>
            <w:r w:rsidR="00A27CD8" w:rsidRPr="009F6998">
              <w:t>SuS</w:t>
            </w:r>
            <w:r w:rsidRPr="009F6998">
              <w:t xml:space="preserve"> könn</w:t>
            </w:r>
            <w:r w:rsidR="003A0DEA">
              <w:t>en den Zusammenhang zwischen den verschiedenen Komponenten einer Schaltung erläutern.</w:t>
            </w:r>
            <w:r w:rsidR="00480B49">
              <w:br/>
            </w:r>
          </w:p>
          <w:p w14:paraId="24927AB1" w14:textId="5F55944E" w:rsidR="003462BF" w:rsidRPr="009F6998" w:rsidRDefault="003462BF" w:rsidP="00893F2F">
            <w:r w:rsidRPr="009F6998">
              <w:t xml:space="preserve">- Die </w:t>
            </w:r>
            <w:r w:rsidR="00A27CD8" w:rsidRPr="009F6998">
              <w:t>SuS</w:t>
            </w:r>
            <w:r w:rsidRPr="009F6998">
              <w:t xml:space="preserve"> können </w:t>
            </w:r>
            <w:r w:rsidR="003A0DEA">
              <w:t>selbständig Fehler in einer Schaltung suchen</w:t>
            </w:r>
            <w:r w:rsidR="00603C0E">
              <w:t>.</w:t>
            </w:r>
            <w:r w:rsidR="003A0DEA">
              <w:t xml:space="preserve"> </w:t>
            </w:r>
          </w:p>
          <w:p w14:paraId="24927AB2" w14:textId="77777777" w:rsidR="003462BF" w:rsidRPr="009F6998" w:rsidRDefault="003462BF" w:rsidP="00893F2F"/>
          <w:p w14:paraId="24927AB3" w14:textId="36185A86" w:rsidR="003462BF" w:rsidRPr="009F6998" w:rsidRDefault="003462BF" w:rsidP="00893F2F">
            <w:r w:rsidRPr="009F6998">
              <w:t xml:space="preserve">- Die </w:t>
            </w:r>
            <w:r w:rsidR="00A27CD8" w:rsidRPr="009F6998">
              <w:t>SuS</w:t>
            </w:r>
            <w:r w:rsidRPr="009F6998">
              <w:t xml:space="preserve"> können </w:t>
            </w:r>
            <w:r w:rsidR="003A0DEA">
              <w:t>andere mögliche Fehlermöglichkeiten benennen</w:t>
            </w:r>
            <w:r w:rsidR="00603C0E">
              <w:t>.</w:t>
            </w:r>
          </w:p>
          <w:p w14:paraId="24927AB4" w14:textId="77777777" w:rsidR="003462BF" w:rsidRPr="009F6998" w:rsidRDefault="003462BF" w:rsidP="00893F2F"/>
        </w:tc>
        <w:tc>
          <w:tcPr>
            <w:tcW w:w="3591" w:type="dxa"/>
          </w:tcPr>
          <w:p w14:paraId="24927AB5" w14:textId="77777777" w:rsidR="003462BF" w:rsidRPr="009F6998" w:rsidRDefault="003462BF" w:rsidP="00893F2F">
            <w:r w:rsidRPr="009F6998">
              <w:t xml:space="preserve">- Die </w:t>
            </w:r>
            <w:r w:rsidR="00A27CD8" w:rsidRPr="009F6998">
              <w:t>SuS</w:t>
            </w:r>
            <w:r w:rsidRPr="009F6998">
              <w:t xml:space="preserve"> sind in der Lage ein </w:t>
            </w:r>
            <w:r w:rsidR="00740B19">
              <w:br/>
            </w:r>
            <w:r w:rsidR="003A0DEA">
              <w:t>einfache</w:t>
            </w:r>
            <w:r w:rsidRPr="009F6998">
              <w:t xml:space="preserve"> Simulationsprogramm</w:t>
            </w:r>
            <w:r w:rsidR="003A0DEA">
              <w:t>e</w:t>
            </w:r>
            <w:r w:rsidRPr="009F6998">
              <w:t xml:space="preserve"> zu bedienen und die Ergebnisse zu </w:t>
            </w:r>
            <w:r w:rsidR="00740B19">
              <w:br/>
            </w:r>
            <w:r w:rsidRPr="009F6998">
              <w:t>deuten.</w:t>
            </w:r>
          </w:p>
          <w:p w14:paraId="24927AB6" w14:textId="77777777" w:rsidR="003462BF" w:rsidRPr="009F6998" w:rsidRDefault="003462BF" w:rsidP="00893F2F"/>
          <w:p w14:paraId="24927AB7" w14:textId="77777777" w:rsidR="003462BF" w:rsidRPr="009F6998" w:rsidRDefault="003462BF" w:rsidP="00893F2F">
            <w:r w:rsidRPr="009F6998">
              <w:t xml:space="preserve">- Die </w:t>
            </w:r>
            <w:r w:rsidR="00A27CD8" w:rsidRPr="009F6998">
              <w:t>SuS</w:t>
            </w:r>
            <w:r w:rsidR="00740B19">
              <w:t xml:space="preserve"> sind in der Lage</w:t>
            </w:r>
            <w:r w:rsidR="00B730E9" w:rsidRPr="009F6998">
              <w:t xml:space="preserve"> </w:t>
            </w:r>
            <w:r w:rsidRPr="009F6998">
              <w:t xml:space="preserve">einen </w:t>
            </w:r>
            <w:r w:rsidR="00740B19">
              <w:br/>
            </w:r>
            <w:r w:rsidRPr="009F6998">
              <w:t>virtuellen Versuch durchzuführen, auszuwerten und anschließend die Versuchsergebnisse zu interpretieren.</w:t>
            </w:r>
          </w:p>
          <w:p w14:paraId="24927AB8" w14:textId="77777777" w:rsidR="003462BF" w:rsidRPr="009F6998" w:rsidRDefault="003462BF" w:rsidP="00893F2F"/>
          <w:p w14:paraId="24927AB9" w14:textId="77777777" w:rsidR="003462BF" w:rsidRPr="009F6998" w:rsidRDefault="003462BF" w:rsidP="00893F2F">
            <w:r w:rsidRPr="009F6998">
              <w:t xml:space="preserve">- Die </w:t>
            </w:r>
            <w:r w:rsidR="00A27CD8" w:rsidRPr="009F6998">
              <w:t>SuS</w:t>
            </w:r>
            <w:r w:rsidR="00E61FC3" w:rsidRPr="009F6998">
              <w:t xml:space="preserve"> sind in der Lage</w:t>
            </w:r>
            <w:r w:rsidR="00B730E9" w:rsidRPr="009F6998">
              <w:t xml:space="preserve"> </w:t>
            </w:r>
            <w:r w:rsidR="00E61FC3" w:rsidRPr="009F6998">
              <w:t>selbständig einen interaktiven</w:t>
            </w:r>
            <w:r w:rsidR="00B730E9" w:rsidRPr="009F6998">
              <w:t xml:space="preserve"> </w:t>
            </w:r>
            <w:r w:rsidRPr="009F6998">
              <w:t xml:space="preserve">Lernkurs zu </w:t>
            </w:r>
            <w:r w:rsidR="00740B19">
              <w:br/>
            </w:r>
            <w:r w:rsidRPr="009F6998">
              <w:t>bedie</w:t>
            </w:r>
            <w:r w:rsidR="00E61FC3" w:rsidRPr="009F6998">
              <w:t>nen und zu</w:t>
            </w:r>
            <w:r w:rsidR="00B730E9" w:rsidRPr="009F6998">
              <w:t xml:space="preserve"> </w:t>
            </w:r>
            <w:r w:rsidRPr="009F6998">
              <w:t>absolvieren.</w:t>
            </w:r>
          </w:p>
          <w:p w14:paraId="24927ABA" w14:textId="77777777" w:rsidR="003462BF" w:rsidRPr="009F6998" w:rsidRDefault="003462BF" w:rsidP="00893F2F"/>
        </w:tc>
      </w:tr>
    </w:tbl>
    <w:p w14:paraId="24927ABC" w14:textId="77777777" w:rsidR="007A2AA4" w:rsidRPr="009F6998" w:rsidRDefault="007A2AA4" w:rsidP="0044650F">
      <w:pPr>
        <w:rPr>
          <w:rFonts w:asciiTheme="minorHAnsi" w:hAnsiTheme="minorHAnsi"/>
        </w:rPr>
        <w:sectPr w:rsidR="007A2AA4" w:rsidRPr="009F6998" w:rsidSect="00B46457">
          <w:headerReference w:type="even" r:id="rId17"/>
          <w:headerReference w:type="default" r:id="rId18"/>
          <w:headerReference w:type="first" r:id="rId19"/>
          <w:footerReference w:type="first" r:id="rId20"/>
          <w:pgSz w:w="16838" w:h="11906" w:orient="landscape" w:code="9"/>
          <w:pgMar w:top="851" w:right="1134" w:bottom="1134" w:left="1418" w:header="709" w:footer="284" w:gutter="0"/>
          <w:pgNumType w:start="1"/>
          <w:cols w:space="708"/>
          <w:titlePg/>
          <w:docGrid w:linePitch="360"/>
        </w:sectPr>
      </w:pPr>
      <w:r w:rsidRPr="009F6998">
        <w:rPr>
          <w:rFonts w:asciiTheme="minorHAnsi" w:hAnsiTheme="minorHAnsi"/>
        </w:rPr>
        <w:br/>
      </w:r>
    </w:p>
    <w:tbl>
      <w:tblPr>
        <w:tblW w:w="4951"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711"/>
        <w:gridCol w:w="32"/>
        <w:gridCol w:w="704"/>
        <w:gridCol w:w="57"/>
        <w:gridCol w:w="2552"/>
        <w:gridCol w:w="48"/>
        <w:gridCol w:w="2846"/>
        <w:gridCol w:w="277"/>
        <w:gridCol w:w="2444"/>
        <w:gridCol w:w="1222"/>
        <w:gridCol w:w="1222"/>
        <w:gridCol w:w="2031"/>
      </w:tblGrid>
      <w:tr w:rsidR="005D5E6F" w:rsidRPr="009F6998" w14:paraId="24927ABF" w14:textId="77777777" w:rsidTr="003462BF">
        <w:tc>
          <w:tcPr>
            <w:tcW w:w="5000" w:type="pct"/>
            <w:gridSpan w:val="12"/>
            <w:tcBorders>
              <w:top w:val="nil"/>
              <w:left w:val="nil"/>
              <w:bottom w:val="nil"/>
              <w:right w:val="nil"/>
            </w:tcBorders>
            <w:shd w:val="clear" w:color="auto" w:fill="D9D9D9" w:themeFill="background1" w:themeFillShade="D9"/>
          </w:tcPr>
          <w:p w14:paraId="24927ABD" w14:textId="77777777" w:rsidR="005D5E6F" w:rsidRPr="009F6998" w:rsidRDefault="005D5E6F" w:rsidP="0002243C">
            <w:pPr>
              <w:pStyle w:val="Titel"/>
            </w:pPr>
            <w:bookmarkStart w:id="1" w:name="_Toc412541718"/>
          </w:p>
          <w:p w14:paraId="24927ABE" w14:textId="77777777" w:rsidR="005D5E6F" w:rsidRPr="009F6998" w:rsidRDefault="005D5E6F" w:rsidP="0002243C">
            <w:pPr>
              <w:pStyle w:val="Titel"/>
              <w:rPr>
                <w:rFonts w:cs="Arial"/>
              </w:rPr>
            </w:pPr>
            <w:r w:rsidRPr="009F6998">
              <w:rPr>
                <w:rFonts w:cs="Arial"/>
              </w:rPr>
              <w:t>Verlaufsplanung</w:t>
            </w:r>
          </w:p>
        </w:tc>
      </w:tr>
      <w:tr w:rsidR="005D5E6F" w:rsidRPr="009F6998" w14:paraId="24927AC1" w14:textId="77777777" w:rsidTr="003462BF">
        <w:tc>
          <w:tcPr>
            <w:tcW w:w="5000" w:type="pct"/>
            <w:gridSpan w:val="12"/>
            <w:tcBorders>
              <w:top w:val="nil"/>
              <w:left w:val="nil"/>
              <w:bottom w:val="single" w:sz="4" w:space="0" w:color="auto"/>
              <w:right w:val="nil"/>
            </w:tcBorders>
          </w:tcPr>
          <w:p w14:paraId="24927AC0" w14:textId="77777777" w:rsidR="005D5E6F" w:rsidRPr="009F6998" w:rsidRDefault="00B715C0" w:rsidP="00B715C0">
            <w:pPr>
              <w:jc w:val="center"/>
              <w:rPr>
                <w:rFonts w:asciiTheme="minorHAnsi" w:hAnsiTheme="minorHAnsi"/>
              </w:rPr>
            </w:pPr>
            <w:r w:rsidRPr="009F6998">
              <w:rPr>
                <w:rFonts w:asciiTheme="minorHAnsi" w:hAnsiTheme="minorHAnsi"/>
              </w:rPr>
              <w:t>Methodisch-didaktische Hinweise</w:t>
            </w:r>
          </w:p>
        </w:tc>
      </w:tr>
      <w:tr w:rsidR="005D5E6F" w:rsidRPr="009F6998" w14:paraId="24927ACA" w14:textId="77777777" w:rsidTr="001749AD">
        <w:trPr>
          <w:trHeight w:val="210"/>
        </w:trPr>
        <w:tc>
          <w:tcPr>
            <w:tcW w:w="262" w:type="pct"/>
            <w:gridSpan w:val="2"/>
            <w:vMerge w:val="restart"/>
            <w:tcBorders>
              <w:top w:val="single" w:sz="4" w:space="0" w:color="auto"/>
              <w:left w:val="single" w:sz="4" w:space="0" w:color="auto"/>
              <w:right w:val="single" w:sz="4" w:space="0" w:color="auto"/>
            </w:tcBorders>
            <w:vAlign w:val="center"/>
          </w:tcPr>
          <w:p w14:paraId="24927AC2" w14:textId="77777777" w:rsidR="005D5E6F" w:rsidRPr="009F6998" w:rsidRDefault="005D5E6F" w:rsidP="0002243C">
            <w:pPr>
              <w:pStyle w:val="TabellenkopfLS"/>
              <w:rPr>
                <w:rFonts w:cs="Arial"/>
              </w:rPr>
            </w:pPr>
            <w:r w:rsidRPr="009F6998">
              <w:rPr>
                <w:rFonts w:cs="Arial"/>
              </w:rPr>
              <w:t>Dauer</w:t>
            </w:r>
          </w:p>
        </w:tc>
        <w:tc>
          <w:tcPr>
            <w:tcW w:w="249" w:type="pct"/>
            <w:vMerge w:val="restart"/>
            <w:tcBorders>
              <w:top w:val="single" w:sz="4" w:space="0" w:color="auto"/>
              <w:left w:val="single" w:sz="4" w:space="0" w:color="auto"/>
              <w:right w:val="single" w:sz="4" w:space="0" w:color="auto"/>
            </w:tcBorders>
            <w:vAlign w:val="center"/>
          </w:tcPr>
          <w:p w14:paraId="24927AC3" w14:textId="77777777" w:rsidR="005D5E6F" w:rsidRPr="009F6998" w:rsidRDefault="005D5E6F" w:rsidP="0002243C">
            <w:pPr>
              <w:pStyle w:val="TabellenkopfLS"/>
              <w:rPr>
                <w:rFonts w:cs="Arial"/>
              </w:rPr>
            </w:pPr>
            <w:r w:rsidRPr="009F6998">
              <w:rPr>
                <w:rFonts w:cs="Arial"/>
              </w:rPr>
              <w:t>Phase</w:t>
            </w:r>
          </w:p>
        </w:tc>
        <w:tc>
          <w:tcPr>
            <w:tcW w:w="939" w:type="pct"/>
            <w:gridSpan w:val="3"/>
            <w:tcBorders>
              <w:top w:val="single" w:sz="4" w:space="0" w:color="auto"/>
              <w:left w:val="single" w:sz="4" w:space="0" w:color="auto"/>
              <w:bottom w:val="nil"/>
              <w:right w:val="single" w:sz="4" w:space="0" w:color="auto"/>
            </w:tcBorders>
            <w:vAlign w:val="center"/>
          </w:tcPr>
          <w:p w14:paraId="24927AC4" w14:textId="77777777" w:rsidR="005D5E6F" w:rsidRPr="009F6998" w:rsidRDefault="005D5E6F" w:rsidP="0002243C">
            <w:pPr>
              <w:pStyle w:val="TabellenkopfLS"/>
              <w:rPr>
                <w:rFonts w:cs="Arial"/>
              </w:rPr>
            </w:pPr>
            <w:r w:rsidRPr="009F6998">
              <w:rPr>
                <w:rFonts w:cs="Arial"/>
              </w:rPr>
              <w:t>Was wird gelernt?</w:t>
            </w:r>
          </w:p>
        </w:tc>
        <w:tc>
          <w:tcPr>
            <w:tcW w:w="1968" w:type="pct"/>
            <w:gridSpan w:val="3"/>
            <w:tcBorders>
              <w:top w:val="single" w:sz="4" w:space="0" w:color="auto"/>
              <w:left w:val="single" w:sz="4" w:space="0" w:color="auto"/>
              <w:bottom w:val="nil"/>
              <w:right w:val="single" w:sz="4" w:space="0" w:color="auto"/>
            </w:tcBorders>
            <w:vAlign w:val="center"/>
          </w:tcPr>
          <w:p w14:paraId="24927AC5" w14:textId="77777777" w:rsidR="005D5E6F" w:rsidRPr="009F6998" w:rsidRDefault="005D5E6F" w:rsidP="0002243C">
            <w:pPr>
              <w:pStyle w:val="TabellenkopfLS"/>
              <w:rPr>
                <w:rFonts w:cs="Arial"/>
              </w:rPr>
            </w:pPr>
            <w:r w:rsidRPr="009F6998">
              <w:rPr>
                <w:rFonts w:cs="Arial"/>
              </w:rPr>
              <w:t>Wie wird gelernt?</w:t>
            </w:r>
          </w:p>
        </w:tc>
        <w:tc>
          <w:tcPr>
            <w:tcW w:w="432" w:type="pct"/>
            <w:vMerge w:val="restart"/>
            <w:tcBorders>
              <w:top w:val="single" w:sz="4" w:space="0" w:color="auto"/>
              <w:left w:val="single" w:sz="4" w:space="0" w:color="auto"/>
              <w:right w:val="single" w:sz="4" w:space="0" w:color="auto"/>
            </w:tcBorders>
            <w:vAlign w:val="center"/>
          </w:tcPr>
          <w:p w14:paraId="24927AC6" w14:textId="77777777" w:rsidR="005D5E6F" w:rsidRPr="009F6998" w:rsidRDefault="005D5E6F" w:rsidP="0002243C">
            <w:pPr>
              <w:pStyle w:val="TabellenkopfLS"/>
              <w:rPr>
                <w:rFonts w:cs="Arial"/>
              </w:rPr>
            </w:pPr>
            <w:r w:rsidRPr="009F6998">
              <w:rPr>
                <w:rFonts w:cs="Arial"/>
              </w:rPr>
              <w:t>Medien</w:t>
            </w:r>
          </w:p>
        </w:tc>
        <w:tc>
          <w:tcPr>
            <w:tcW w:w="432" w:type="pct"/>
            <w:vMerge w:val="restart"/>
            <w:tcBorders>
              <w:top w:val="single" w:sz="4" w:space="0" w:color="auto"/>
              <w:left w:val="single" w:sz="4" w:space="0" w:color="auto"/>
              <w:right w:val="single" w:sz="4" w:space="0" w:color="auto"/>
            </w:tcBorders>
            <w:vAlign w:val="center"/>
          </w:tcPr>
          <w:p w14:paraId="24927AC7" w14:textId="77777777" w:rsidR="005D5E6F" w:rsidRPr="009F6998" w:rsidRDefault="005D5E6F" w:rsidP="0002243C">
            <w:pPr>
              <w:pStyle w:val="TabellenkopfLS"/>
              <w:rPr>
                <w:rFonts w:cs="Arial"/>
              </w:rPr>
            </w:pPr>
            <w:r w:rsidRPr="009F6998">
              <w:rPr>
                <w:rFonts w:cs="Arial"/>
              </w:rPr>
              <w:t>Material</w:t>
            </w:r>
          </w:p>
        </w:tc>
        <w:tc>
          <w:tcPr>
            <w:tcW w:w="718" w:type="pct"/>
            <w:vMerge w:val="restart"/>
            <w:tcBorders>
              <w:top w:val="single" w:sz="4" w:space="0" w:color="auto"/>
              <w:left w:val="single" w:sz="4" w:space="0" w:color="auto"/>
              <w:right w:val="single" w:sz="4" w:space="0" w:color="auto"/>
            </w:tcBorders>
            <w:vAlign w:val="center"/>
          </w:tcPr>
          <w:p w14:paraId="24927AC8" w14:textId="77777777" w:rsidR="008B18BB" w:rsidRPr="008B18BB" w:rsidRDefault="008B18BB" w:rsidP="008B18BB">
            <w:pPr>
              <w:pStyle w:val="TabellenkopfLS"/>
              <w:rPr>
                <w:rFonts w:cs="Arial"/>
              </w:rPr>
            </w:pPr>
            <w:r w:rsidRPr="008B18BB">
              <w:rPr>
                <w:rFonts w:cs="Arial"/>
              </w:rPr>
              <w:t xml:space="preserve">Kooperation, </w:t>
            </w:r>
            <w:r>
              <w:rPr>
                <w:rFonts w:cs="Arial"/>
              </w:rPr>
              <w:br/>
            </w:r>
            <w:r w:rsidRPr="008B18BB">
              <w:rPr>
                <w:rFonts w:cs="Arial"/>
              </w:rPr>
              <w:t xml:space="preserve">Hinweise, </w:t>
            </w:r>
          </w:p>
          <w:p w14:paraId="24927AC9" w14:textId="77777777" w:rsidR="005D5E6F" w:rsidRPr="009F6998" w:rsidRDefault="008B18BB" w:rsidP="008B18BB">
            <w:pPr>
              <w:pStyle w:val="TabellenkopfLS"/>
              <w:rPr>
                <w:rFonts w:cs="Arial"/>
              </w:rPr>
            </w:pPr>
            <w:r w:rsidRPr="008B18BB">
              <w:rPr>
                <w:rFonts w:cs="Arial"/>
              </w:rPr>
              <w:t>Erläuterungen</w:t>
            </w:r>
          </w:p>
        </w:tc>
      </w:tr>
      <w:tr w:rsidR="005D5E6F" w:rsidRPr="009F6998" w14:paraId="24927AD3" w14:textId="77777777" w:rsidTr="001749AD">
        <w:trPr>
          <w:trHeight w:val="210"/>
        </w:trPr>
        <w:tc>
          <w:tcPr>
            <w:tcW w:w="262" w:type="pct"/>
            <w:gridSpan w:val="2"/>
            <w:vMerge/>
            <w:tcBorders>
              <w:left w:val="single" w:sz="4" w:space="0" w:color="auto"/>
              <w:bottom w:val="single" w:sz="4" w:space="0" w:color="auto"/>
              <w:right w:val="single" w:sz="4" w:space="0" w:color="auto"/>
            </w:tcBorders>
            <w:vAlign w:val="center"/>
          </w:tcPr>
          <w:p w14:paraId="24927ACB" w14:textId="77777777" w:rsidR="005D5E6F" w:rsidRPr="009F6998" w:rsidRDefault="005D5E6F" w:rsidP="0002243C">
            <w:pPr>
              <w:pStyle w:val="Textkrper"/>
              <w:rPr>
                <w:rFonts w:cs="Arial"/>
              </w:rPr>
            </w:pPr>
          </w:p>
        </w:tc>
        <w:tc>
          <w:tcPr>
            <w:tcW w:w="249" w:type="pct"/>
            <w:vMerge/>
            <w:tcBorders>
              <w:left w:val="single" w:sz="4" w:space="0" w:color="auto"/>
              <w:bottom w:val="single" w:sz="4" w:space="0" w:color="auto"/>
              <w:right w:val="single" w:sz="4" w:space="0" w:color="auto"/>
            </w:tcBorders>
            <w:vAlign w:val="center"/>
          </w:tcPr>
          <w:p w14:paraId="24927ACC" w14:textId="77777777" w:rsidR="005D5E6F" w:rsidRPr="009F6998" w:rsidRDefault="005D5E6F" w:rsidP="0002243C">
            <w:pPr>
              <w:pStyle w:val="Textkrper"/>
              <w:rPr>
                <w:rFonts w:cs="Arial"/>
              </w:rPr>
            </w:pPr>
          </w:p>
        </w:tc>
        <w:tc>
          <w:tcPr>
            <w:tcW w:w="939" w:type="pct"/>
            <w:gridSpan w:val="3"/>
            <w:tcBorders>
              <w:top w:val="nil"/>
              <w:left w:val="single" w:sz="4" w:space="0" w:color="auto"/>
              <w:bottom w:val="single" w:sz="4" w:space="0" w:color="auto"/>
              <w:right w:val="single" w:sz="4" w:space="0" w:color="auto"/>
            </w:tcBorders>
            <w:vAlign w:val="center"/>
          </w:tcPr>
          <w:p w14:paraId="24927ACD" w14:textId="77777777" w:rsidR="005D5E6F" w:rsidRPr="009F6998" w:rsidRDefault="005D5E6F" w:rsidP="0002243C">
            <w:pPr>
              <w:pStyle w:val="Textkrper"/>
              <w:rPr>
                <w:rFonts w:cs="Arial"/>
              </w:rPr>
            </w:pPr>
            <w:r w:rsidRPr="009F6998">
              <w:rPr>
                <w:rFonts w:cs="Arial"/>
              </w:rPr>
              <w:t>Angestrebte Kompetenzen</w:t>
            </w:r>
          </w:p>
        </w:tc>
        <w:tc>
          <w:tcPr>
            <w:tcW w:w="1104" w:type="pct"/>
            <w:gridSpan w:val="2"/>
            <w:tcBorders>
              <w:top w:val="nil"/>
              <w:left w:val="single" w:sz="4" w:space="0" w:color="auto"/>
              <w:bottom w:val="single" w:sz="4" w:space="0" w:color="auto"/>
              <w:right w:val="nil"/>
            </w:tcBorders>
            <w:vAlign w:val="center"/>
          </w:tcPr>
          <w:p w14:paraId="24927ACE" w14:textId="77777777" w:rsidR="005D5E6F" w:rsidRPr="009F6998" w:rsidRDefault="005D5E6F" w:rsidP="0002243C">
            <w:pPr>
              <w:pStyle w:val="Textkrper"/>
              <w:rPr>
                <w:rFonts w:cs="Arial"/>
              </w:rPr>
            </w:pPr>
            <w:r w:rsidRPr="009F6998">
              <w:rPr>
                <w:rFonts w:cs="Arial"/>
              </w:rPr>
              <w:t>Handeln der Lehrkraft</w:t>
            </w:r>
          </w:p>
        </w:tc>
        <w:tc>
          <w:tcPr>
            <w:tcW w:w="864" w:type="pct"/>
            <w:tcBorders>
              <w:top w:val="nil"/>
              <w:left w:val="nil"/>
              <w:bottom w:val="single" w:sz="4" w:space="0" w:color="auto"/>
              <w:right w:val="single" w:sz="4" w:space="0" w:color="auto"/>
            </w:tcBorders>
            <w:vAlign w:val="center"/>
          </w:tcPr>
          <w:p w14:paraId="24927ACF" w14:textId="77777777" w:rsidR="005D5E6F" w:rsidRPr="009F6998" w:rsidRDefault="005D5E6F" w:rsidP="0002243C">
            <w:pPr>
              <w:pStyle w:val="Textkrper"/>
              <w:rPr>
                <w:rFonts w:cs="Arial"/>
              </w:rPr>
            </w:pPr>
            <w:r w:rsidRPr="009F6998">
              <w:rPr>
                <w:rFonts w:cs="Arial"/>
              </w:rPr>
              <w:t xml:space="preserve">Handeln der </w:t>
            </w:r>
            <w:r w:rsidR="00A27CD8" w:rsidRPr="009F6998">
              <w:rPr>
                <w:rFonts w:cs="Arial"/>
              </w:rPr>
              <w:t>SuS</w:t>
            </w:r>
          </w:p>
        </w:tc>
        <w:tc>
          <w:tcPr>
            <w:tcW w:w="432" w:type="pct"/>
            <w:vMerge/>
            <w:tcBorders>
              <w:left w:val="single" w:sz="4" w:space="0" w:color="auto"/>
              <w:bottom w:val="single" w:sz="4" w:space="0" w:color="auto"/>
              <w:right w:val="single" w:sz="4" w:space="0" w:color="auto"/>
            </w:tcBorders>
            <w:vAlign w:val="center"/>
          </w:tcPr>
          <w:p w14:paraId="24927AD0" w14:textId="77777777" w:rsidR="005D5E6F" w:rsidRPr="009F6998" w:rsidRDefault="005D5E6F" w:rsidP="0002243C">
            <w:pPr>
              <w:pStyle w:val="Textkrper"/>
              <w:rPr>
                <w:rFonts w:cs="Arial"/>
              </w:rPr>
            </w:pPr>
          </w:p>
        </w:tc>
        <w:tc>
          <w:tcPr>
            <w:tcW w:w="432" w:type="pct"/>
            <w:vMerge/>
            <w:tcBorders>
              <w:left w:val="single" w:sz="4" w:space="0" w:color="auto"/>
              <w:bottom w:val="single" w:sz="4" w:space="0" w:color="auto"/>
              <w:right w:val="single" w:sz="4" w:space="0" w:color="auto"/>
            </w:tcBorders>
            <w:vAlign w:val="center"/>
          </w:tcPr>
          <w:p w14:paraId="24927AD1" w14:textId="77777777" w:rsidR="005D5E6F" w:rsidRPr="009F6998" w:rsidRDefault="005D5E6F" w:rsidP="0002243C">
            <w:pPr>
              <w:pStyle w:val="Textkrper"/>
              <w:rPr>
                <w:rFonts w:cs="Arial"/>
              </w:rPr>
            </w:pPr>
          </w:p>
        </w:tc>
        <w:tc>
          <w:tcPr>
            <w:tcW w:w="718" w:type="pct"/>
            <w:vMerge/>
            <w:tcBorders>
              <w:left w:val="single" w:sz="4" w:space="0" w:color="auto"/>
              <w:bottom w:val="single" w:sz="4" w:space="0" w:color="auto"/>
              <w:right w:val="single" w:sz="4" w:space="0" w:color="auto"/>
            </w:tcBorders>
            <w:vAlign w:val="center"/>
          </w:tcPr>
          <w:p w14:paraId="24927AD2" w14:textId="77777777" w:rsidR="005D5E6F" w:rsidRPr="009F6998" w:rsidRDefault="005D5E6F" w:rsidP="0002243C">
            <w:pPr>
              <w:pStyle w:val="Textkrper"/>
              <w:rPr>
                <w:rFonts w:cs="Arial"/>
              </w:rPr>
            </w:pPr>
          </w:p>
        </w:tc>
      </w:tr>
      <w:tr w:rsidR="003462BF" w:rsidRPr="009F6998" w14:paraId="24927AD6" w14:textId="77777777" w:rsidTr="003462BF">
        <w:trPr>
          <w:trHeight w:val="285"/>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24927AD4" w14:textId="77777777" w:rsidR="003462BF" w:rsidRPr="009F6998" w:rsidRDefault="003462BF" w:rsidP="003462BF">
            <w:pPr>
              <w:pStyle w:val="Textkrper"/>
              <w:rPr>
                <w:rFonts w:cs="Arial"/>
              </w:rPr>
            </w:pPr>
            <w:r w:rsidRPr="009F6998">
              <w:rPr>
                <w:rFonts w:cs="Arial"/>
              </w:rPr>
              <w:t>Vorstruktur/Vorwissen:</w:t>
            </w:r>
          </w:p>
          <w:p w14:paraId="24927AD5" w14:textId="77777777" w:rsidR="003462BF" w:rsidRPr="009F6998" w:rsidRDefault="003462BF" w:rsidP="006F41D5">
            <w:pPr>
              <w:pStyle w:val="Textkrper"/>
              <w:rPr>
                <w:rFonts w:cs="Arial"/>
              </w:rPr>
            </w:pPr>
            <w:r w:rsidRPr="009F6998">
              <w:rPr>
                <w:rFonts w:cs="Arial"/>
              </w:rPr>
              <w:t xml:space="preserve">Die </w:t>
            </w:r>
            <w:r w:rsidR="00A27CD8" w:rsidRPr="009F6998">
              <w:rPr>
                <w:rFonts w:cs="Arial"/>
              </w:rPr>
              <w:t>SuS</w:t>
            </w:r>
            <w:r w:rsidRPr="009F6998">
              <w:rPr>
                <w:rFonts w:cs="Arial"/>
              </w:rPr>
              <w:t xml:space="preserve"> sind mit den elektrotechnisc</w:t>
            </w:r>
            <w:r w:rsidR="006F41D5">
              <w:rPr>
                <w:rFonts w:cs="Arial"/>
              </w:rPr>
              <w:t>hen Grundlagen, der Wirkungsweise von elektromechanischen Schaltern und Schaltungen vertraut</w:t>
            </w:r>
            <w:r w:rsidRPr="009F6998">
              <w:rPr>
                <w:rFonts w:cs="Arial"/>
              </w:rPr>
              <w:t>.</w:t>
            </w:r>
          </w:p>
        </w:tc>
      </w:tr>
      <w:tr w:rsidR="003462BF" w:rsidRPr="009F6998" w14:paraId="24927AE3" w14:textId="77777777" w:rsidTr="00B730E9">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24927AD7" w14:textId="77777777" w:rsidR="003462BF" w:rsidRPr="009F6998" w:rsidRDefault="00445C8A" w:rsidP="00112BA6">
            <w:pPr>
              <w:pStyle w:val="Textkrper"/>
              <w:rPr>
                <w:rFonts w:cs="Arial"/>
              </w:rPr>
            </w:pPr>
            <w:r>
              <w:rPr>
                <w:rFonts w:cs="Arial"/>
              </w:rPr>
              <w:t>5</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927AD8" w14:textId="77777777" w:rsidR="003462BF" w:rsidRPr="009F6998" w:rsidRDefault="003462BF" w:rsidP="00112BA6">
            <w:pPr>
              <w:pStyle w:val="Textkrper"/>
              <w:rPr>
                <w:rFonts w:cs="Arial"/>
              </w:rPr>
            </w:pPr>
            <w:r w:rsidRPr="009F6998">
              <w:rPr>
                <w:rFonts w:cs="Arial"/>
              </w:rPr>
              <w:t>E</w:t>
            </w:r>
          </w:p>
        </w:tc>
        <w:tc>
          <w:tcPr>
            <w:tcW w:w="902" w:type="pct"/>
            <w:tcBorders>
              <w:top w:val="single" w:sz="4" w:space="0" w:color="auto"/>
              <w:left w:val="single" w:sz="4" w:space="0" w:color="auto"/>
              <w:bottom w:val="single" w:sz="4" w:space="0" w:color="auto"/>
              <w:right w:val="single" w:sz="4" w:space="0" w:color="auto"/>
            </w:tcBorders>
            <w:vAlign w:val="center"/>
          </w:tcPr>
          <w:p w14:paraId="24927AD9" w14:textId="77777777" w:rsidR="003462BF" w:rsidRPr="009F6998" w:rsidRDefault="001749AD" w:rsidP="006F41D5">
            <w:pPr>
              <w:pStyle w:val="Textkrper"/>
              <w:jc w:val="left"/>
              <w:rPr>
                <w:rFonts w:cs="Arial"/>
              </w:rPr>
            </w:pPr>
            <w:r w:rsidRPr="001749AD">
              <w:rPr>
                <w:rFonts w:cs="Arial"/>
              </w:rPr>
              <w:t xml:space="preserve">Die SuS </w:t>
            </w:r>
            <w:r w:rsidR="006F41D5">
              <w:rPr>
                <w:rFonts w:cs="Arial"/>
              </w:rPr>
              <w:t>erkennen Fehler an einer Maschine.</w:t>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24927ADA" w14:textId="77777777" w:rsidR="00F22730" w:rsidRDefault="00480B49" w:rsidP="00F22730">
            <w:pPr>
              <w:pStyle w:val="Textkrper"/>
              <w:jc w:val="left"/>
              <w:rPr>
                <w:rFonts w:cs="Arial"/>
              </w:rPr>
            </w:pPr>
            <w:r>
              <w:rPr>
                <w:rFonts w:cs="Arial"/>
              </w:rPr>
              <w:t xml:space="preserve">Vorführen des Videos </w:t>
            </w:r>
            <w:r w:rsidR="00F22730">
              <w:rPr>
                <w:rFonts w:cs="Arial"/>
              </w:rPr>
              <w:t>mit verschiedenen Fehlern</w:t>
            </w:r>
            <w:r>
              <w:rPr>
                <w:rFonts w:cs="Arial"/>
              </w:rPr>
              <w:br/>
            </w:r>
            <w:r w:rsidR="00F22730">
              <w:rPr>
                <w:rFonts w:cs="Arial"/>
              </w:rPr>
              <w:t>Optional:</w:t>
            </w:r>
          </w:p>
          <w:p w14:paraId="24927ADB" w14:textId="77777777" w:rsidR="003462BF" w:rsidRPr="009F6998" w:rsidRDefault="00480B49" w:rsidP="00F22730">
            <w:pPr>
              <w:pStyle w:val="Textkrper"/>
              <w:jc w:val="left"/>
              <w:rPr>
                <w:rFonts w:cs="Arial"/>
              </w:rPr>
            </w:pPr>
            <w:r>
              <w:rPr>
                <w:rFonts w:cs="Arial"/>
              </w:rPr>
              <w:t>Vorführen am</w:t>
            </w:r>
            <w:r w:rsidR="003A0DEA">
              <w:rPr>
                <w:rFonts w:cs="Arial"/>
              </w:rPr>
              <w:t xml:space="preserve"> </w:t>
            </w:r>
            <w:r>
              <w:rPr>
                <w:rFonts w:cs="Arial"/>
              </w:rPr>
              <w:t>V</w:t>
            </w:r>
            <w:r w:rsidR="003A0DEA">
              <w:rPr>
                <w:rFonts w:cs="Arial"/>
              </w:rPr>
              <w:t>ersuchsaufbau</w:t>
            </w:r>
            <w:r>
              <w:rPr>
                <w:rFonts w:cs="Arial"/>
              </w:rPr>
              <w:t xml:space="preserve"> (Schüler sehen die Anlage und können Fragen stellen)  </w:t>
            </w:r>
          </w:p>
        </w:tc>
        <w:tc>
          <w:tcPr>
            <w:tcW w:w="962" w:type="pct"/>
            <w:gridSpan w:val="2"/>
            <w:tcBorders>
              <w:top w:val="single" w:sz="4" w:space="0" w:color="auto"/>
              <w:left w:val="single" w:sz="4" w:space="0" w:color="auto"/>
              <w:bottom w:val="single" w:sz="4" w:space="0" w:color="auto"/>
              <w:right w:val="single" w:sz="4" w:space="0" w:color="auto"/>
            </w:tcBorders>
            <w:vAlign w:val="center"/>
          </w:tcPr>
          <w:p w14:paraId="24927ADC" w14:textId="77777777" w:rsidR="00F22730" w:rsidRDefault="003462BF" w:rsidP="00F22730">
            <w:pPr>
              <w:pStyle w:val="Textkrper"/>
              <w:jc w:val="left"/>
              <w:rPr>
                <w:rFonts w:cs="Arial"/>
              </w:rPr>
            </w:pPr>
            <w:r w:rsidRPr="009F6998">
              <w:rPr>
                <w:rFonts w:cs="Arial"/>
              </w:rPr>
              <w:t>Betrachten des Videos.</w:t>
            </w:r>
          </w:p>
          <w:p w14:paraId="24927ADD" w14:textId="77777777" w:rsidR="003462BF" w:rsidRPr="009F6998" w:rsidRDefault="00F22730" w:rsidP="0069025D">
            <w:pPr>
              <w:pStyle w:val="Textkrper"/>
              <w:jc w:val="left"/>
              <w:rPr>
                <w:rFonts w:cs="Arial"/>
              </w:rPr>
            </w:pPr>
            <w:r>
              <w:rPr>
                <w:rFonts w:cs="Arial"/>
              </w:rPr>
              <w:t>Fragen werden geklärt.</w:t>
            </w:r>
            <w:r w:rsidR="003A0DEA">
              <w:rPr>
                <w:rFonts w:cs="Arial"/>
              </w:rPr>
              <w:br/>
            </w:r>
            <w:r>
              <w:rPr>
                <w:rFonts w:cs="Arial"/>
              </w:rPr>
              <w:t>Optional:</w:t>
            </w:r>
            <w:r>
              <w:rPr>
                <w:rFonts w:cs="Arial"/>
              </w:rPr>
              <w:br/>
            </w:r>
            <w:r w:rsidR="003A0DEA">
              <w:rPr>
                <w:rFonts w:cs="Arial"/>
              </w:rPr>
              <w:t>Betrachten des Aufbaus.</w:t>
            </w:r>
            <w:r w:rsidR="00480B49">
              <w:rPr>
                <w:rFonts w:cs="Arial"/>
              </w:rPr>
              <w:br/>
            </w:r>
          </w:p>
        </w:tc>
        <w:tc>
          <w:tcPr>
            <w:tcW w:w="432" w:type="pct"/>
            <w:tcBorders>
              <w:top w:val="single" w:sz="4" w:space="0" w:color="auto"/>
              <w:left w:val="single" w:sz="4" w:space="0" w:color="auto"/>
              <w:bottom w:val="single" w:sz="4" w:space="0" w:color="auto"/>
              <w:right w:val="single" w:sz="4" w:space="0" w:color="auto"/>
            </w:tcBorders>
            <w:vAlign w:val="center"/>
          </w:tcPr>
          <w:p w14:paraId="24927ADE" w14:textId="77777777" w:rsidR="003462BF" w:rsidRPr="009F6998" w:rsidRDefault="003462BF" w:rsidP="002006AC">
            <w:pPr>
              <w:pStyle w:val="Textkrper"/>
              <w:jc w:val="left"/>
              <w:rPr>
                <w:rFonts w:cs="Arial"/>
              </w:rPr>
            </w:pPr>
            <w:r w:rsidRPr="009F6998">
              <w:rPr>
                <w:rFonts w:cs="Arial"/>
              </w:rPr>
              <w:t>B</w:t>
            </w:r>
            <w:r w:rsidR="002006AC">
              <w:rPr>
                <w:rFonts w:cs="Arial"/>
              </w:rPr>
              <w:t>, TT</w:t>
            </w:r>
            <w:r w:rsidR="00480B49">
              <w:rPr>
                <w:rFonts w:cs="Arial"/>
              </w:rPr>
              <w:t>,</w:t>
            </w:r>
            <w:r w:rsidR="0069025D">
              <w:rPr>
                <w:rFonts w:cs="Arial"/>
              </w:rPr>
              <w:t xml:space="preserve">SBH, </w:t>
            </w:r>
            <w:r w:rsidR="00480B49">
              <w:rPr>
                <w:rFonts w:cs="Arial"/>
              </w:rPr>
              <w:t>ATB,</w:t>
            </w:r>
            <w:r w:rsidR="00480B49">
              <w:rPr>
                <w:rFonts w:cs="Arial"/>
              </w:rPr>
              <w:br/>
            </w:r>
            <w:r w:rsidR="00480B49" w:rsidRPr="00040C07">
              <w:rPr>
                <w:rFonts w:cs="Arial"/>
              </w:rPr>
              <w:t>VA</w:t>
            </w:r>
          </w:p>
        </w:tc>
        <w:tc>
          <w:tcPr>
            <w:tcW w:w="432" w:type="pct"/>
            <w:tcBorders>
              <w:top w:val="single" w:sz="4" w:space="0" w:color="auto"/>
              <w:left w:val="single" w:sz="4" w:space="0" w:color="auto"/>
              <w:bottom w:val="single" w:sz="4" w:space="0" w:color="auto"/>
              <w:right w:val="single" w:sz="4" w:space="0" w:color="auto"/>
            </w:tcBorders>
            <w:vAlign w:val="center"/>
          </w:tcPr>
          <w:p w14:paraId="24927ADF" w14:textId="77777777" w:rsidR="00FC432F" w:rsidRDefault="00FC432F" w:rsidP="003858AC">
            <w:pPr>
              <w:pStyle w:val="Textkrper"/>
              <w:jc w:val="left"/>
              <w:rPr>
                <w:rFonts w:cs="Arial"/>
              </w:rPr>
            </w:pPr>
            <w:r>
              <w:rPr>
                <w:rFonts w:cs="Arial"/>
              </w:rPr>
              <w:t>Moodle</w:t>
            </w:r>
          </w:p>
          <w:p w14:paraId="24927AE0" w14:textId="77777777" w:rsidR="003462BF" w:rsidRPr="009F6998" w:rsidRDefault="0069025D" w:rsidP="00445C8A">
            <w:pPr>
              <w:pStyle w:val="Textkrper"/>
              <w:jc w:val="left"/>
              <w:rPr>
                <w:rFonts w:cs="Arial"/>
              </w:rPr>
            </w:pPr>
            <w:r>
              <w:rPr>
                <w:rFonts w:cs="Arial"/>
              </w:rPr>
              <w:t>V</w:t>
            </w:r>
            <w:r>
              <w:rPr>
                <w:rFonts w:cs="Arial"/>
              </w:rPr>
              <w:br/>
            </w:r>
            <w:r w:rsidR="00445C8A" w:rsidRPr="00040C07">
              <w:rPr>
                <w:rFonts w:cs="Arial"/>
              </w:rPr>
              <w:t>HWK</w:t>
            </w:r>
          </w:p>
        </w:tc>
        <w:tc>
          <w:tcPr>
            <w:tcW w:w="718" w:type="pct"/>
            <w:tcBorders>
              <w:top w:val="single" w:sz="4" w:space="0" w:color="auto"/>
              <w:left w:val="single" w:sz="4" w:space="0" w:color="auto"/>
              <w:bottom w:val="single" w:sz="4" w:space="0" w:color="auto"/>
              <w:right w:val="single" w:sz="4" w:space="0" w:color="auto"/>
            </w:tcBorders>
            <w:vAlign w:val="center"/>
          </w:tcPr>
          <w:p w14:paraId="24927AE1" w14:textId="77777777" w:rsidR="0069025D" w:rsidRDefault="0069025D" w:rsidP="003858AC">
            <w:pPr>
              <w:pStyle w:val="Textkrper"/>
              <w:jc w:val="left"/>
              <w:rPr>
                <w:rFonts w:cs="Arial"/>
              </w:rPr>
            </w:pPr>
            <w:r>
              <w:rPr>
                <w:rFonts w:cs="Arial"/>
              </w:rPr>
              <w:t>Optional:</w:t>
            </w:r>
          </w:p>
          <w:p w14:paraId="24927AE2" w14:textId="77777777" w:rsidR="003462BF" w:rsidRPr="009F6998" w:rsidRDefault="00480B49" w:rsidP="003858AC">
            <w:pPr>
              <w:pStyle w:val="Textkrper"/>
              <w:jc w:val="left"/>
              <w:rPr>
                <w:rFonts w:cs="Arial"/>
              </w:rPr>
            </w:pPr>
            <w:r>
              <w:rPr>
                <w:rFonts w:cs="Arial"/>
              </w:rPr>
              <w:t>Eine Wendeschützschaltung muss für die Fehlersimulation und Anschließende Auseinandersetzung</w:t>
            </w:r>
            <w:r w:rsidR="005861F5">
              <w:rPr>
                <w:rFonts w:cs="Arial"/>
              </w:rPr>
              <w:t xml:space="preserve"> aufgebaut werden.</w:t>
            </w:r>
            <w:r>
              <w:rPr>
                <w:rFonts w:cs="Arial"/>
              </w:rPr>
              <w:t xml:space="preserve"> </w:t>
            </w:r>
          </w:p>
        </w:tc>
      </w:tr>
      <w:tr w:rsidR="001749AD" w:rsidRPr="009F6998" w14:paraId="24927AF1" w14:textId="77777777" w:rsidTr="00B730E9">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24927AE4" w14:textId="77777777" w:rsidR="001749AD" w:rsidRPr="009F6998" w:rsidRDefault="00445C8A" w:rsidP="00112BA6">
            <w:pPr>
              <w:pStyle w:val="Textkrper"/>
              <w:rPr>
                <w:rFonts w:cs="Arial"/>
              </w:rPr>
            </w:pPr>
            <w:r>
              <w:rPr>
                <w:rFonts w:cs="Arial"/>
              </w:rPr>
              <w:t>5</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927AE5" w14:textId="77777777" w:rsidR="001749AD" w:rsidRPr="009F6998" w:rsidRDefault="001749AD" w:rsidP="00112BA6">
            <w:pPr>
              <w:pStyle w:val="Textkrper"/>
              <w:rPr>
                <w:rFonts w:cs="Arial"/>
              </w:rPr>
            </w:pPr>
            <w:r w:rsidRPr="009F6998">
              <w:rPr>
                <w:rFonts w:cs="Arial"/>
              </w:rPr>
              <w:t>E</w:t>
            </w:r>
          </w:p>
        </w:tc>
        <w:tc>
          <w:tcPr>
            <w:tcW w:w="902" w:type="pct"/>
            <w:tcBorders>
              <w:top w:val="single" w:sz="4" w:space="0" w:color="auto"/>
              <w:left w:val="single" w:sz="4" w:space="0" w:color="auto"/>
              <w:bottom w:val="single" w:sz="4" w:space="0" w:color="auto"/>
              <w:right w:val="single" w:sz="4" w:space="0" w:color="auto"/>
            </w:tcBorders>
            <w:vAlign w:val="center"/>
          </w:tcPr>
          <w:p w14:paraId="24927AE6" w14:textId="0B11FCE5" w:rsidR="001749AD" w:rsidRDefault="001749AD" w:rsidP="003A0DEA">
            <w:pPr>
              <w:pStyle w:val="Textkrper"/>
              <w:jc w:val="left"/>
            </w:pPr>
            <w:r>
              <w:t>Die SuS können die interaktive</w:t>
            </w:r>
            <w:r w:rsidR="003A0DEA">
              <w:t>n Dateien (</w:t>
            </w:r>
            <w:r w:rsidR="00040C07">
              <w:t>b</w:t>
            </w:r>
            <w:r w:rsidR="003A0DEA">
              <w:t>ereitgestellt über Moodle)</w:t>
            </w:r>
            <w:r>
              <w:t xml:space="preserve"> bedienen.</w:t>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24927AE7" w14:textId="77777777" w:rsidR="0069025D" w:rsidRDefault="001749AD" w:rsidP="0069025D">
            <w:pPr>
              <w:pStyle w:val="Textkrper"/>
              <w:jc w:val="left"/>
            </w:pPr>
            <w:r w:rsidRPr="009F6998">
              <w:rPr>
                <w:rFonts w:cs="Arial"/>
              </w:rPr>
              <w:t>L stellt kurz die interaktive</w:t>
            </w:r>
            <w:r w:rsidR="003A0DEA">
              <w:rPr>
                <w:rFonts w:cs="Arial"/>
              </w:rPr>
              <w:t>n</w:t>
            </w:r>
            <w:r w:rsidRPr="009F6998">
              <w:rPr>
                <w:rFonts w:cs="Arial"/>
              </w:rPr>
              <w:t xml:space="preserve"> </w:t>
            </w:r>
            <w:r w:rsidR="003A0DEA">
              <w:rPr>
                <w:rFonts w:cs="Arial"/>
              </w:rPr>
              <w:t xml:space="preserve">Dateien </w:t>
            </w:r>
            <w:r w:rsidRPr="009F6998">
              <w:rPr>
                <w:rFonts w:cs="Arial"/>
              </w:rPr>
              <w:t>vor.</w:t>
            </w:r>
            <w:r w:rsidR="0069025D">
              <w:rPr>
                <w:rFonts w:cs="Arial"/>
              </w:rPr>
              <w:br/>
            </w:r>
            <w:r w:rsidR="0069025D">
              <w:t>Optional:</w:t>
            </w:r>
          </w:p>
          <w:p w14:paraId="24927AE8" w14:textId="77777777" w:rsidR="0069025D" w:rsidRPr="0069025D" w:rsidRDefault="0069025D" w:rsidP="0069025D">
            <w:pPr>
              <w:pStyle w:val="Textkrper-Erstzeileneinzug"/>
              <w:ind w:firstLine="0"/>
            </w:pPr>
            <w:r>
              <w:t>L stellt die interaktiven Dateien mit Hilfe von „</w:t>
            </w:r>
            <w:r w:rsidRPr="0069025D">
              <w:t>screencast o matic</w:t>
            </w:r>
            <w:r>
              <w:t>“ vor.</w:t>
            </w:r>
          </w:p>
        </w:tc>
        <w:tc>
          <w:tcPr>
            <w:tcW w:w="962" w:type="pct"/>
            <w:gridSpan w:val="2"/>
            <w:tcBorders>
              <w:top w:val="single" w:sz="4" w:space="0" w:color="auto"/>
              <w:left w:val="single" w:sz="4" w:space="0" w:color="auto"/>
              <w:bottom w:val="single" w:sz="4" w:space="0" w:color="auto"/>
              <w:right w:val="single" w:sz="4" w:space="0" w:color="auto"/>
            </w:tcBorders>
            <w:vAlign w:val="center"/>
          </w:tcPr>
          <w:p w14:paraId="24927AE9" w14:textId="77777777" w:rsidR="001749AD" w:rsidRPr="009F6998" w:rsidRDefault="001749AD" w:rsidP="003858AC">
            <w:pPr>
              <w:pStyle w:val="Textkrper"/>
              <w:jc w:val="left"/>
              <w:rPr>
                <w:rFonts w:cs="Arial"/>
              </w:rPr>
            </w:pPr>
            <w:r w:rsidRPr="009F6998">
              <w:rPr>
                <w:rFonts w:cs="Arial"/>
              </w:rPr>
              <w:t>Zuhören, zusehen und ggf. Fragen stellen.</w:t>
            </w:r>
          </w:p>
        </w:tc>
        <w:tc>
          <w:tcPr>
            <w:tcW w:w="432" w:type="pct"/>
            <w:tcBorders>
              <w:top w:val="single" w:sz="4" w:space="0" w:color="auto"/>
              <w:left w:val="single" w:sz="4" w:space="0" w:color="auto"/>
              <w:bottom w:val="single" w:sz="4" w:space="0" w:color="auto"/>
              <w:right w:val="single" w:sz="4" w:space="0" w:color="auto"/>
            </w:tcBorders>
            <w:vAlign w:val="center"/>
          </w:tcPr>
          <w:p w14:paraId="24927AEA" w14:textId="77777777" w:rsidR="00FC432F" w:rsidRDefault="00FC432F" w:rsidP="00FC432F">
            <w:pPr>
              <w:pStyle w:val="Textkrper-Erstzeileneinzug"/>
              <w:ind w:firstLine="0"/>
              <w:jc w:val="left"/>
              <w:rPr>
                <w:rFonts w:cs="Arial"/>
              </w:rPr>
            </w:pPr>
            <w:r>
              <w:rPr>
                <w:rFonts w:cs="Arial"/>
              </w:rPr>
              <w:t>B,</w:t>
            </w:r>
            <w:r w:rsidR="001749AD" w:rsidRPr="009F6998">
              <w:rPr>
                <w:rFonts w:cs="Arial"/>
              </w:rPr>
              <w:t>T</w:t>
            </w:r>
            <w:r w:rsidR="001749AD">
              <w:rPr>
                <w:rFonts w:cs="Arial"/>
              </w:rPr>
              <w:t>T</w:t>
            </w:r>
            <w:r w:rsidR="003A0DEA">
              <w:rPr>
                <w:rFonts w:cs="Arial"/>
              </w:rPr>
              <w:t>,</w:t>
            </w:r>
            <w:r>
              <w:rPr>
                <w:rFonts w:cs="Arial"/>
              </w:rPr>
              <w:t xml:space="preserve"> SBH, </w:t>
            </w:r>
            <w:r w:rsidR="003A0DEA">
              <w:rPr>
                <w:rFonts w:cs="Arial"/>
              </w:rPr>
              <w:t>ATB</w:t>
            </w:r>
          </w:p>
          <w:p w14:paraId="24927AEB" w14:textId="77777777" w:rsidR="001749AD" w:rsidRPr="009F6998" w:rsidRDefault="003D349B" w:rsidP="00FC432F">
            <w:pPr>
              <w:pStyle w:val="Textkrper-Erstzeileneinzug"/>
              <w:ind w:firstLine="0"/>
              <w:jc w:val="left"/>
              <w:rPr>
                <w:rFonts w:cs="Arial"/>
              </w:rPr>
            </w:pPr>
            <w:r>
              <w:rPr>
                <w:rFonts w:cs="Arial"/>
              </w:rPr>
              <w:br/>
            </w:r>
          </w:p>
        </w:tc>
        <w:tc>
          <w:tcPr>
            <w:tcW w:w="432" w:type="pct"/>
            <w:tcBorders>
              <w:top w:val="single" w:sz="4" w:space="0" w:color="auto"/>
              <w:left w:val="single" w:sz="4" w:space="0" w:color="auto"/>
              <w:bottom w:val="single" w:sz="4" w:space="0" w:color="auto"/>
              <w:right w:val="single" w:sz="4" w:space="0" w:color="auto"/>
            </w:tcBorders>
            <w:vAlign w:val="center"/>
          </w:tcPr>
          <w:p w14:paraId="24927AEC" w14:textId="77777777" w:rsidR="001749AD" w:rsidRDefault="00FC432F" w:rsidP="003858AC">
            <w:pPr>
              <w:pStyle w:val="Textkrper"/>
              <w:jc w:val="left"/>
              <w:rPr>
                <w:rFonts w:cs="Arial"/>
              </w:rPr>
            </w:pPr>
            <w:r>
              <w:rPr>
                <w:rFonts w:cs="Arial"/>
              </w:rPr>
              <w:t>Moodle</w:t>
            </w:r>
          </w:p>
          <w:p w14:paraId="24927AED" w14:textId="77777777" w:rsidR="00FC432F" w:rsidRPr="00FC432F" w:rsidRDefault="00FC432F" w:rsidP="00FC432F">
            <w:pPr>
              <w:pStyle w:val="Textkrper-Erstzeileneinzug"/>
              <w:ind w:firstLine="0"/>
            </w:pPr>
            <w:r>
              <w:t>V</w:t>
            </w:r>
          </w:p>
        </w:tc>
        <w:tc>
          <w:tcPr>
            <w:tcW w:w="718" w:type="pct"/>
            <w:tcBorders>
              <w:top w:val="single" w:sz="4" w:space="0" w:color="auto"/>
              <w:left w:val="single" w:sz="4" w:space="0" w:color="auto"/>
              <w:bottom w:val="single" w:sz="4" w:space="0" w:color="auto"/>
              <w:right w:val="single" w:sz="4" w:space="0" w:color="auto"/>
            </w:tcBorders>
            <w:vAlign w:val="center"/>
          </w:tcPr>
          <w:p w14:paraId="24927AEE" w14:textId="77777777" w:rsidR="001749AD" w:rsidRDefault="003B7363" w:rsidP="003858AC">
            <w:pPr>
              <w:pStyle w:val="Textkrper"/>
              <w:jc w:val="left"/>
              <w:rPr>
                <w:rFonts w:cs="Arial"/>
              </w:rPr>
            </w:pPr>
            <w:r>
              <w:rPr>
                <w:rFonts w:cs="Arial"/>
              </w:rPr>
              <w:t>Mit dem Programm</w:t>
            </w:r>
          </w:p>
          <w:p w14:paraId="24927AEF" w14:textId="77777777" w:rsidR="003B7363" w:rsidRDefault="003B7363" w:rsidP="003B7363">
            <w:pPr>
              <w:pStyle w:val="Textkrper-Erstzeileneinzug"/>
              <w:ind w:firstLine="0"/>
            </w:pPr>
            <w:r>
              <w:t>„</w:t>
            </w:r>
            <w:r w:rsidRPr="0069025D">
              <w:t>screencast o matic</w:t>
            </w:r>
            <w:r>
              <w:t>“</w:t>
            </w:r>
          </w:p>
          <w:p w14:paraId="24927AF0" w14:textId="77777777" w:rsidR="003B7363" w:rsidRPr="003B7363" w:rsidRDefault="003B7363" w:rsidP="003B7363">
            <w:pPr>
              <w:pStyle w:val="Textkrper-Erstzeileneinzug"/>
              <w:ind w:firstLine="0"/>
            </w:pPr>
            <w:r>
              <w:t>kann der Bildschirm aufgenommen werden.</w:t>
            </w:r>
          </w:p>
        </w:tc>
      </w:tr>
      <w:tr w:rsidR="003D349B" w:rsidRPr="009F6998" w14:paraId="24927AFB" w14:textId="77777777" w:rsidTr="00B730E9">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24927AF2" w14:textId="77777777" w:rsidR="003D349B" w:rsidRDefault="00552771" w:rsidP="00112BA6">
            <w:pPr>
              <w:pStyle w:val="Textkrper"/>
              <w:rPr>
                <w:rFonts w:cs="Arial"/>
              </w:rPr>
            </w:pPr>
            <w:r>
              <w:rPr>
                <w:rFonts w:cs="Arial"/>
              </w:rPr>
              <w:t>20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927AF3" w14:textId="77777777" w:rsidR="003D349B" w:rsidRPr="009F6998" w:rsidRDefault="003D349B" w:rsidP="00112BA6">
            <w:pPr>
              <w:pStyle w:val="Textkrper"/>
              <w:rPr>
                <w:rFonts w:cs="Arial"/>
              </w:rPr>
            </w:pPr>
            <w:r>
              <w:rPr>
                <w:rFonts w:cs="Arial"/>
              </w:rPr>
              <w:t>Z</w:t>
            </w:r>
          </w:p>
        </w:tc>
        <w:tc>
          <w:tcPr>
            <w:tcW w:w="902" w:type="pct"/>
            <w:tcBorders>
              <w:top w:val="single" w:sz="4" w:space="0" w:color="auto"/>
              <w:left w:val="single" w:sz="4" w:space="0" w:color="auto"/>
              <w:bottom w:val="single" w:sz="4" w:space="0" w:color="auto"/>
              <w:right w:val="single" w:sz="4" w:space="0" w:color="auto"/>
            </w:tcBorders>
            <w:vAlign w:val="center"/>
          </w:tcPr>
          <w:p w14:paraId="24927AF4" w14:textId="77777777" w:rsidR="003D349B" w:rsidRDefault="003D349B" w:rsidP="003B7363">
            <w:pPr>
              <w:pStyle w:val="Textkrper"/>
              <w:jc w:val="left"/>
            </w:pPr>
            <w:r>
              <w:t xml:space="preserve">Die SuS </w:t>
            </w:r>
            <w:r w:rsidR="003B7363">
              <w:t>lernen unterschiedliche Fehlermöglichkeiten kennen und vertiefen die Grundkenntnisse von Schützschaltungen</w:t>
            </w:r>
            <w:r>
              <w:t>.</w:t>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24927AF5" w14:textId="77777777" w:rsidR="003D349B" w:rsidRPr="009F6998" w:rsidRDefault="00445C8A" w:rsidP="003B7363">
            <w:pPr>
              <w:pStyle w:val="Textkrper"/>
              <w:jc w:val="left"/>
              <w:rPr>
                <w:rFonts w:cs="Arial"/>
              </w:rPr>
            </w:pPr>
            <w:r w:rsidRPr="009F6998">
              <w:rPr>
                <w:rFonts w:cs="Arial"/>
              </w:rPr>
              <w:t xml:space="preserve">L unterstützt die SuS bei (technischen) Problemen. </w:t>
            </w:r>
            <w:r>
              <w:rPr>
                <w:rFonts w:cs="Arial"/>
              </w:rPr>
              <w:br/>
            </w:r>
            <w:r w:rsidRPr="009F6998">
              <w:rPr>
                <w:rFonts w:cs="Arial"/>
              </w:rPr>
              <w:t>L fungiert sonst nur als Lernbegleiter.</w:t>
            </w:r>
          </w:p>
        </w:tc>
        <w:tc>
          <w:tcPr>
            <w:tcW w:w="962" w:type="pct"/>
            <w:gridSpan w:val="2"/>
            <w:tcBorders>
              <w:top w:val="single" w:sz="4" w:space="0" w:color="auto"/>
              <w:left w:val="single" w:sz="4" w:space="0" w:color="auto"/>
              <w:bottom w:val="single" w:sz="4" w:space="0" w:color="auto"/>
              <w:right w:val="single" w:sz="4" w:space="0" w:color="auto"/>
            </w:tcBorders>
            <w:vAlign w:val="center"/>
          </w:tcPr>
          <w:p w14:paraId="24927AF6" w14:textId="77777777" w:rsidR="003D349B" w:rsidRPr="009F6998" w:rsidRDefault="00445C8A" w:rsidP="003858AC">
            <w:pPr>
              <w:pStyle w:val="Textkrper"/>
              <w:jc w:val="left"/>
              <w:rPr>
                <w:rFonts w:cs="Arial"/>
              </w:rPr>
            </w:pPr>
            <w:r>
              <w:rPr>
                <w:rFonts w:cs="Arial"/>
              </w:rPr>
              <w:t>Die SuS bearbeiten die</w:t>
            </w:r>
            <w:r w:rsidR="003D349B">
              <w:rPr>
                <w:rFonts w:cs="Arial"/>
              </w:rPr>
              <w:t xml:space="preserve"> Arbeitsauf</w:t>
            </w:r>
            <w:r w:rsidR="003B7363">
              <w:rPr>
                <w:rFonts w:cs="Arial"/>
              </w:rPr>
              <w:t>träge</w:t>
            </w:r>
            <w:r w:rsidR="003D349B">
              <w:rPr>
                <w:rFonts w:cs="Arial"/>
              </w:rPr>
              <w:t xml:space="preserve"> mit anschließender Vorstellung der Ergebnisse</w:t>
            </w:r>
            <w:r>
              <w:rPr>
                <w:rFonts w:cs="Arial"/>
              </w:rPr>
              <w:t xml:space="preserve"> im Plenum</w:t>
            </w:r>
            <w:r w:rsidR="003D349B">
              <w:rPr>
                <w:rFonts w:cs="Arial"/>
              </w:rPr>
              <w:t>.</w:t>
            </w:r>
          </w:p>
        </w:tc>
        <w:tc>
          <w:tcPr>
            <w:tcW w:w="432" w:type="pct"/>
            <w:tcBorders>
              <w:top w:val="single" w:sz="4" w:space="0" w:color="auto"/>
              <w:left w:val="single" w:sz="4" w:space="0" w:color="auto"/>
              <w:bottom w:val="single" w:sz="4" w:space="0" w:color="auto"/>
              <w:right w:val="single" w:sz="4" w:space="0" w:color="auto"/>
            </w:tcBorders>
            <w:vAlign w:val="center"/>
          </w:tcPr>
          <w:p w14:paraId="24927AF7" w14:textId="77777777" w:rsidR="00445C8A" w:rsidRDefault="00445C8A" w:rsidP="00445C8A">
            <w:pPr>
              <w:pStyle w:val="Textkrper-Erstzeileneinzug"/>
              <w:ind w:firstLine="0"/>
              <w:jc w:val="left"/>
              <w:rPr>
                <w:rFonts w:cs="Arial"/>
              </w:rPr>
            </w:pPr>
            <w:r>
              <w:rPr>
                <w:rFonts w:cs="Arial"/>
              </w:rPr>
              <w:t>B,</w:t>
            </w:r>
            <w:r w:rsidRPr="009F6998">
              <w:rPr>
                <w:rFonts w:cs="Arial"/>
              </w:rPr>
              <w:t>T</w:t>
            </w:r>
            <w:r>
              <w:rPr>
                <w:rFonts w:cs="Arial"/>
              </w:rPr>
              <w:t>T, SBH, ATB</w:t>
            </w:r>
          </w:p>
          <w:p w14:paraId="24927AF8" w14:textId="77777777" w:rsidR="003D349B" w:rsidRPr="009F6998" w:rsidRDefault="003D349B" w:rsidP="00552771">
            <w:pPr>
              <w:pStyle w:val="Textkrper-Erstzeileneinzug"/>
              <w:ind w:firstLine="0"/>
              <w:jc w:val="left"/>
              <w:rPr>
                <w:rFonts w:cs="Arial"/>
              </w:rPr>
            </w:pPr>
          </w:p>
        </w:tc>
        <w:tc>
          <w:tcPr>
            <w:tcW w:w="432" w:type="pct"/>
            <w:tcBorders>
              <w:top w:val="single" w:sz="4" w:space="0" w:color="auto"/>
              <w:left w:val="single" w:sz="4" w:space="0" w:color="auto"/>
              <w:bottom w:val="single" w:sz="4" w:space="0" w:color="auto"/>
              <w:right w:val="single" w:sz="4" w:space="0" w:color="auto"/>
            </w:tcBorders>
            <w:vAlign w:val="center"/>
          </w:tcPr>
          <w:p w14:paraId="24927AF9" w14:textId="77777777" w:rsidR="003D349B" w:rsidRPr="009F6998" w:rsidRDefault="00552771" w:rsidP="00552771">
            <w:pPr>
              <w:pStyle w:val="Textkrper"/>
              <w:jc w:val="left"/>
              <w:rPr>
                <w:rFonts w:cs="Arial"/>
              </w:rPr>
            </w:pPr>
            <w:r>
              <w:rPr>
                <w:rFonts w:cs="Arial"/>
              </w:rPr>
              <w:t>Moodle</w:t>
            </w:r>
            <w:r w:rsidR="003D349B">
              <w:rPr>
                <w:rFonts w:cs="Arial"/>
              </w:rPr>
              <w:br/>
            </w:r>
            <w:r>
              <w:rPr>
                <w:rFonts w:cs="Arial"/>
              </w:rPr>
              <w:t>Optional:</w:t>
            </w:r>
            <w:r>
              <w:rPr>
                <w:rFonts w:cs="Arial"/>
              </w:rPr>
              <w:br/>
              <w:t>AB</w:t>
            </w:r>
          </w:p>
        </w:tc>
        <w:tc>
          <w:tcPr>
            <w:tcW w:w="718" w:type="pct"/>
            <w:tcBorders>
              <w:top w:val="single" w:sz="4" w:space="0" w:color="auto"/>
              <w:left w:val="single" w:sz="4" w:space="0" w:color="auto"/>
              <w:bottom w:val="single" w:sz="4" w:space="0" w:color="auto"/>
              <w:right w:val="single" w:sz="4" w:space="0" w:color="auto"/>
            </w:tcBorders>
            <w:vAlign w:val="center"/>
          </w:tcPr>
          <w:p w14:paraId="24927AFA" w14:textId="77777777" w:rsidR="00552771" w:rsidRPr="00552771" w:rsidRDefault="00552771" w:rsidP="00552771">
            <w:pPr>
              <w:pStyle w:val="Textkrper"/>
              <w:jc w:val="left"/>
              <w:rPr>
                <w:rFonts w:cs="Arial"/>
              </w:rPr>
            </w:pPr>
            <w:r>
              <w:rPr>
                <w:rFonts w:cs="Arial"/>
              </w:rPr>
              <w:t>SuS können die Aufgaben selbständig mit der Moodle-Plattform bearbeiten.</w:t>
            </w:r>
            <w:r>
              <w:rPr>
                <w:rFonts w:cs="Arial"/>
              </w:rPr>
              <w:br/>
              <w:t xml:space="preserve">Optional: AB </w:t>
            </w:r>
          </w:p>
        </w:tc>
      </w:tr>
      <w:tr w:rsidR="001749AD" w:rsidRPr="009F6998" w14:paraId="24927B05" w14:textId="77777777" w:rsidTr="00B730E9">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24927AFC" w14:textId="77777777" w:rsidR="001749AD" w:rsidRPr="009F6998" w:rsidRDefault="001749AD" w:rsidP="00112BA6">
            <w:pPr>
              <w:pStyle w:val="Textkrper"/>
              <w:rPr>
                <w:rFonts w:cs="Arial"/>
              </w:rPr>
            </w:pPr>
            <w:r w:rsidRPr="009F6998">
              <w:rPr>
                <w:rFonts w:cs="Arial"/>
              </w:rPr>
              <w:lastRenderedPageBreak/>
              <w:t>45</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927AFD" w14:textId="77777777" w:rsidR="001749AD" w:rsidRPr="009F6998" w:rsidRDefault="00445C8A" w:rsidP="00112BA6">
            <w:pPr>
              <w:pStyle w:val="Textkrper-Erstzeileneinzug"/>
              <w:ind w:firstLine="0"/>
              <w:rPr>
                <w:rFonts w:cs="Arial"/>
              </w:rPr>
            </w:pPr>
            <w:r>
              <w:rPr>
                <w:rFonts w:cs="Arial"/>
              </w:rPr>
              <w:t>ERA/PA</w:t>
            </w:r>
          </w:p>
        </w:tc>
        <w:tc>
          <w:tcPr>
            <w:tcW w:w="902" w:type="pct"/>
            <w:tcBorders>
              <w:top w:val="single" w:sz="4" w:space="0" w:color="auto"/>
              <w:left w:val="single" w:sz="4" w:space="0" w:color="auto"/>
              <w:bottom w:val="single" w:sz="4" w:space="0" w:color="auto"/>
              <w:right w:val="single" w:sz="4" w:space="0" w:color="auto"/>
            </w:tcBorders>
            <w:vAlign w:val="center"/>
          </w:tcPr>
          <w:p w14:paraId="24927AFE" w14:textId="17A7668E" w:rsidR="001749AD" w:rsidRDefault="001749AD" w:rsidP="001749AD">
            <w:pPr>
              <w:pStyle w:val="Textkrper-Erstzeileneinzug"/>
              <w:ind w:firstLine="0"/>
              <w:jc w:val="left"/>
            </w:pPr>
            <w:r>
              <w:t xml:space="preserve">Die SuS </w:t>
            </w:r>
            <w:r w:rsidR="000D7EEA">
              <w:t>lernen</w:t>
            </w:r>
            <w:r w:rsidR="003A0DEA">
              <w:t xml:space="preserve"> den Aufbau und d</w:t>
            </w:r>
            <w:r w:rsidR="000D7EEA">
              <w:t>ie</w:t>
            </w:r>
            <w:r w:rsidR="003A0DEA">
              <w:t xml:space="preserve"> Zusammenh</w:t>
            </w:r>
            <w:r w:rsidR="000D7EEA">
              <w:t>ä</w:t>
            </w:r>
            <w:r w:rsidR="003A0DEA">
              <w:t>ng</w:t>
            </w:r>
            <w:r w:rsidR="000D7EEA">
              <w:t>e</w:t>
            </w:r>
            <w:r w:rsidR="003A0DEA">
              <w:t xml:space="preserve"> der Wendeschützschaltung</w:t>
            </w:r>
            <w:r w:rsidR="003D349B">
              <w:t>.</w:t>
            </w:r>
          </w:p>
          <w:p w14:paraId="24927AFF" w14:textId="77777777" w:rsidR="001749AD" w:rsidRPr="001749AD" w:rsidRDefault="001749AD" w:rsidP="003D215E">
            <w:pPr>
              <w:pStyle w:val="Textkrper-Erstzeileneinzug"/>
              <w:ind w:firstLine="0"/>
              <w:jc w:val="left"/>
            </w:pPr>
            <w:r>
              <w:br/>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24927B00" w14:textId="77777777" w:rsidR="001749AD" w:rsidRPr="009F6998" w:rsidRDefault="001749AD" w:rsidP="003858AC">
            <w:pPr>
              <w:pStyle w:val="Textkrper"/>
              <w:jc w:val="left"/>
              <w:rPr>
                <w:rFonts w:cs="Arial"/>
              </w:rPr>
            </w:pPr>
            <w:r w:rsidRPr="009F6998">
              <w:rPr>
                <w:rFonts w:cs="Arial"/>
              </w:rPr>
              <w:t xml:space="preserve">L unterstützt die SuS bei (technischen) Problemen. </w:t>
            </w:r>
            <w:r>
              <w:rPr>
                <w:rFonts w:cs="Arial"/>
              </w:rPr>
              <w:br/>
            </w:r>
            <w:r w:rsidRPr="009F6998">
              <w:rPr>
                <w:rFonts w:cs="Arial"/>
              </w:rPr>
              <w:t xml:space="preserve">L fungiert sonst nur als Lernbegleiter. </w:t>
            </w:r>
          </w:p>
        </w:tc>
        <w:tc>
          <w:tcPr>
            <w:tcW w:w="962" w:type="pct"/>
            <w:gridSpan w:val="2"/>
            <w:tcBorders>
              <w:top w:val="single" w:sz="4" w:space="0" w:color="auto"/>
              <w:left w:val="single" w:sz="4" w:space="0" w:color="auto"/>
              <w:bottom w:val="single" w:sz="4" w:space="0" w:color="auto"/>
              <w:right w:val="single" w:sz="4" w:space="0" w:color="auto"/>
            </w:tcBorders>
            <w:vAlign w:val="center"/>
          </w:tcPr>
          <w:p w14:paraId="24927B01" w14:textId="77777777" w:rsidR="001749AD" w:rsidRPr="009F6998" w:rsidRDefault="001749AD" w:rsidP="00445C8A">
            <w:pPr>
              <w:pStyle w:val="Textkrper"/>
              <w:jc w:val="left"/>
              <w:rPr>
                <w:rFonts w:cs="Arial"/>
              </w:rPr>
            </w:pPr>
            <w:r w:rsidRPr="009F6998">
              <w:rPr>
                <w:rFonts w:cs="Arial"/>
              </w:rPr>
              <w:t xml:space="preserve">Die SuS </w:t>
            </w:r>
            <w:r w:rsidR="00445C8A">
              <w:rPr>
                <w:rFonts w:cs="Arial"/>
              </w:rPr>
              <w:t>bauen</w:t>
            </w:r>
            <w:r w:rsidR="003D215E">
              <w:rPr>
                <w:rFonts w:cs="Arial"/>
              </w:rPr>
              <w:t xml:space="preserve"> selbstständig die </w:t>
            </w:r>
            <w:r w:rsidR="00445C8A">
              <w:rPr>
                <w:rFonts w:cs="Arial"/>
              </w:rPr>
              <w:t>Schaltung hardwaretechnisch auf.</w:t>
            </w:r>
          </w:p>
        </w:tc>
        <w:tc>
          <w:tcPr>
            <w:tcW w:w="432" w:type="pct"/>
            <w:tcBorders>
              <w:top w:val="single" w:sz="4" w:space="0" w:color="auto"/>
              <w:left w:val="single" w:sz="4" w:space="0" w:color="auto"/>
              <w:bottom w:val="single" w:sz="4" w:space="0" w:color="auto"/>
              <w:right w:val="single" w:sz="4" w:space="0" w:color="auto"/>
            </w:tcBorders>
            <w:vAlign w:val="center"/>
          </w:tcPr>
          <w:p w14:paraId="24927B02" w14:textId="77777777" w:rsidR="003D349B" w:rsidRPr="003D349B" w:rsidRDefault="00445C8A" w:rsidP="003D349B">
            <w:pPr>
              <w:pStyle w:val="Textkrper-Erstzeileneinzug"/>
              <w:ind w:firstLine="0"/>
            </w:pPr>
            <w:r w:rsidRPr="000D7EEA">
              <w:t>VA</w:t>
            </w:r>
          </w:p>
        </w:tc>
        <w:tc>
          <w:tcPr>
            <w:tcW w:w="432" w:type="pct"/>
            <w:tcBorders>
              <w:top w:val="single" w:sz="4" w:space="0" w:color="auto"/>
              <w:left w:val="single" w:sz="4" w:space="0" w:color="auto"/>
              <w:bottom w:val="single" w:sz="4" w:space="0" w:color="auto"/>
              <w:right w:val="single" w:sz="4" w:space="0" w:color="auto"/>
            </w:tcBorders>
            <w:vAlign w:val="center"/>
          </w:tcPr>
          <w:p w14:paraId="24927B03" w14:textId="77777777" w:rsidR="001749AD" w:rsidRPr="009F6998" w:rsidRDefault="00445C8A" w:rsidP="00740B19">
            <w:pPr>
              <w:pStyle w:val="Textkrper-Erstzeileneinzug"/>
              <w:ind w:firstLine="0"/>
              <w:jc w:val="left"/>
              <w:rPr>
                <w:rFonts w:cs="Arial"/>
              </w:rPr>
            </w:pPr>
            <w:r w:rsidRPr="000D7EEA">
              <w:rPr>
                <w:rFonts w:cs="Arial"/>
              </w:rPr>
              <w:t>HWK</w:t>
            </w:r>
          </w:p>
        </w:tc>
        <w:tc>
          <w:tcPr>
            <w:tcW w:w="718" w:type="pct"/>
            <w:tcBorders>
              <w:top w:val="single" w:sz="4" w:space="0" w:color="auto"/>
              <w:left w:val="single" w:sz="4" w:space="0" w:color="auto"/>
              <w:bottom w:val="single" w:sz="4" w:space="0" w:color="auto"/>
              <w:right w:val="single" w:sz="4" w:space="0" w:color="auto"/>
            </w:tcBorders>
            <w:vAlign w:val="center"/>
          </w:tcPr>
          <w:p w14:paraId="24927B04" w14:textId="77777777" w:rsidR="001749AD" w:rsidRPr="009F6998" w:rsidRDefault="00445C8A" w:rsidP="00740B19">
            <w:pPr>
              <w:pStyle w:val="Textkrper"/>
              <w:jc w:val="left"/>
              <w:rPr>
                <w:rFonts w:cs="Arial"/>
              </w:rPr>
            </w:pPr>
            <w:r>
              <w:rPr>
                <w:rFonts w:cs="Arial"/>
              </w:rPr>
              <w:t>Als Hilfestellung kann in dieser Phase das TT genutzt werden.</w:t>
            </w:r>
          </w:p>
        </w:tc>
      </w:tr>
      <w:tr w:rsidR="00445C8A" w:rsidRPr="009F6998" w14:paraId="24927B0F" w14:textId="77777777" w:rsidTr="00B730E9">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24927B06" w14:textId="77777777" w:rsidR="00445C8A" w:rsidRPr="009F6998" w:rsidRDefault="00445C8A" w:rsidP="00112BA6">
            <w:pPr>
              <w:pStyle w:val="Textkrper"/>
              <w:rPr>
                <w:rFonts w:cs="Arial"/>
              </w:rPr>
            </w:pPr>
            <w:r>
              <w:rPr>
                <w:rFonts w:cs="Arial"/>
              </w:rPr>
              <w:t>15</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927B07" w14:textId="77777777" w:rsidR="00445C8A" w:rsidRDefault="00445C8A" w:rsidP="00112BA6">
            <w:pPr>
              <w:pStyle w:val="Textkrper-Erstzeileneinzug"/>
              <w:ind w:firstLine="0"/>
              <w:rPr>
                <w:rFonts w:cs="Arial"/>
              </w:rPr>
            </w:pPr>
            <w:r>
              <w:rPr>
                <w:rFonts w:cs="Arial"/>
              </w:rPr>
              <w:t>K</w:t>
            </w:r>
          </w:p>
        </w:tc>
        <w:tc>
          <w:tcPr>
            <w:tcW w:w="902" w:type="pct"/>
            <w:tcBorders>
              <w:top w:val="single" w:sz="4" w:space="0" w:color="auto"/>
              <w:left w:val="single" w:sz="4" w:space="0" w:color="auto"/>
              <w:bottom w:val="single" w:sz="4" w:space="0" w:color="auto"/>
              <w:right w:val="single" w:sz="4" w:space="0" w:color="auto"/>
            </w:tcBorders>
            <w:vAlign w:val="center"/>
          </w:tcPr>
          <w:p w14:paraId="24927B08" w14:textId="469DBA87" w:rsidR="00445C8A" w:rsidRDefault="00445C8A" w:rsidP="001749AD">
            <w:pPr>
              <w:pStyle w:val="Textkrper-Erstzeileneinzug"/>
              <w:ind w:firstLine="0"/>
              <w:jc w:val="left"/>
            </w:pPr>
            <w:r>
              <w:t xml:space="preserve">Die SuS vertiefen das </w:t>
            </w:r>
            <w:r w:rsidR="000D7EEA">
              <w:t>G</w:t>
            </w:r>
            <w:r>
              <w:t>elernte.</w:t>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24927B09" w14:textId="77777777" w:rsidR="00445C8A" w:rsidRPr="009F6998" w:rsidRDefault="00445C8A" w:rsidP="003858AC">
            <w:pPr>
              <w:pStyle w:val="Textkrper"/>
              <w:jc w:val="left"/>
              <w:rPr>
                <w:rFonts w:cs="Arial"/>
              </w:rPr>
            </w:pPr>
            <w:r w:rsidRPr="009F6998">
              <w:rPr>
                <w:rFonts w:cs="Arial"/>
              </w:rPr>
              <w:t xml:space="preserve">L unterstützt die SuS bei (technischen) Problemen. </w:t>
            </w:r>
            <w:r>
              <w:rPr>
                <w:rFonts w:cs="Arial"/>
              </w:rPr>
              <w:br/>
            </w:r>
            <w:r w:rsidRPr="009F6998">
              <w:rPr>
                <w:rFonts w:cs="Arial"/>
              </w:rPr>
              <w:t>L fungiert sonst nur als Lernbegleiter.</w:t>
            </w:r>
          </w:p>
        </w:tc>
        <w:tc>
          <w:tcPr>
            <w:tcW w:w="962" w:type="pct"/>
            <w:gridSpan w:val="2"/>
            <w:tcBorders>
              <w:top w:val="single" w:sz="4" w:space="0" w:color="auto"/>
              <w:left w:val="single" w:sz="4" w:space="0" w:color="auto"/>
              <w:bottom w:val="single" w:sz="4" w:space="0" w:color="auto"/>
              <w:right w:val="single" w:sz="4" w:space="0" w:color="auto"/>
            </w:tcBorders>
            <w:vAlign w:val="center"/>
          </w:tcPr>
          <w:p w14:paraId="24927B0A" w14:textId="77777777" w:rsidR="00445C8A" w:rsidRPr="009F6998" w:rsidRDefault="00445C8A" w:rsidP="00445C8A">
            <w:pPr>
              <w:pStyle w:val="Textkrper"/>
              <w:jc w:val="left"/>
              <w:rPr>
                <w:rFonts w:cs="Arial"/>
              </w:rPr>
            </w:pPr>
            <w:r>
              <w:rPr>
                <w:rFonts w:cs="Arial"/>
              </w:rPr>
              <w:t>Die SuS bearbeiten die Arbeitsaufträge mit anschließender Vorstellung der Ergebnisse im Plenum.</w:t>
            </w:r>
          </w:p>
        </w:tc>
        <w:tc>
          <w:tcPr>
            <w:tcW w:w="432" w:type="pct"/>
            <w:tcBorders>
              <w:top w:val="single" w:sz="4" w:space="0" w:color="auto"/>
              <w:left w:val="single" w:sz="4" w:space="0" w:color="auto"/>
              <w:bottom w:val="single" w:sz="4" w:space="0" w:color="auto"/>
              <w:right w:val="single" w:sz="4" w:space="0" w:color="auto"/>
            </w:tcBorders>
            <w:vAlign w:val="center"/>
          </w:tcPr>
          <w:p w14:paraId="24927B0B" w14:textId="77777777" w:rsidR="00445C8A" w:rsidRDefault="00445C8A" w:rsidP="00445C8A">
            <w:pPr>
              <w:pStyle w:val="Textkrper-Erstzeileneinzug"/>
              <w:ind w:firstLine="0"/>
              <w:jc w:val="left"/>
              <w:rPr>
                <w:rFonts w:cs="Arial"/>
              </w:rPr>
            </w:pPr>
            <w:r>
              <w:rPr>
                <w:rFonts w:cs="Arial"/>
              </w:rPr>
              <w:t>B,</w:t>
            </w:r>
            <w:r w:rsidRPr="009F6998">
              <w:rPr>
                <w:rFonts w:cs="Arial"/>
              </w:rPr>
              <w:t>T</w:t>
            </w:r>
            <w:r>
              <w:rPr>
                <w:rFonts w:cs="Arial"/>
              </w:rPr>
              <w:t>T, SBH, ATB</w:t>
            </w:r>
          </w:p>
          <w:p w14:paraId="24927B0C" w14:textId="77777777" w:rsidR="00445C8A" w:rsidRPr="00445C8A" w:rsidRDefault="00445C8A" w:rsidP="003D349B">
            <w:pPr>
              <w:pStyle w:val="Textkrper-Erstzeileneinzug"/>
              <w:ind w:firstLine="0"/>
              <w:rPr>
                <w:highlight w:val="yellow"/>
              </w:rPr>
            </w:pPr>
          </w:p>
        </w:tc>
        <w:tc>
          <w:tcPr>
            <w:tcW w:w="432" w:type="pct"/>
            <w:tcBorders>
              <w:top w:val="single" w:sz="4" w:space="0" w:color="auto"/>
              <w:left w:val="single" w:sz="4" w:space="0" w:color="auto"/>
              <w:bottom w:val="single" w:sz="4" w:space="0" w:color="auto"/>
              <w:right w:val="single" w:sz="4" w:space="0" w:color="auto"/>
            </w:tcBorders>
            <w:vAlign w:val="center"/>
          </w:tcPr>
          <w:p w14:paraId="24927B0D" w14:textId="77777777" w:rsidR="00445C8A" w:rsidRPr="00445C8A" w:rsidRDefault="00445C8A" w:rsidP="00740B19">
            <w:pPr>
              <w:pStyle w:val="Textkrper-Erstzeileneinzug"/>
              <w:ind w:firstLine="0"/>
              <w:jc w:val="left"/>
              <w:rPr>
                <w:rFonts w:cs="Arial"/>
                <w:highlight w:val="yellow"/>
              </w:rPr>
            </w:pPr>
            <w:r>
              <w:rPr>
                <w:rFonts w:cs="Arial"/>
              </w:rPr>
              <w:t>Moodle</w:t>
            </w:r>
            <w:r>
              <w:rPr>
                <w:rFonts w:cs="Arial"/>
              </w:rPr>
              <w:br/>
              <w:t>Optional:</w:t>
            </w:r>
            <w:r>
              <w:rPr>
                <w:rFonts w:cs="Arial"/>
              </w:rPr>
              <w:br/>
              <w:t>AB</w:t>
            </w:r>
          </w:p>
        </w:tc>
        <w:tc>
          <w:tcPr>
            <w:tcW w:w="718" w:type="pct"/>
            <w:tcBorders>
              <w:top w:val="single" w:sz="4" w:space="0" w:color="auto"/>
              <w:left w:val="single" w:sz="4" w:space="0" w:color="auto"/>
              <w:bottom w:val="single" w:sz="4" w:space="0" w:color="auto"/>
              <w:right w:val="single" w:sz="4" w:space="0" w:color="auto"/>
            </w:tcBorders>
            <w:vAlign w:val="center"/>
          </w:tcPr>
          <w:p w14:paraId="24927B0E" w14:textId="77777777" w:rsidR="00445C8A" w:rsidRDefault="00445C8A" w:rsidP="00740B19">
            <w:pPr>
              <w:pStyle w:val="Textkrper"/>
              <w:jc w:val="left"/>
              <w:rPr>
                <w:rFonts w:cs="Arial"/>
              </w:rPr>
            </w:pPr>
            <w:r>
              <w:rPr>
                <w:rFonts w:cs="Arial"/>
              </w:rPr>
              <w:t xml:space="preserve">Die SuS bearbeiten </w:t>
            </w:r>
            <w:r w:rsidR="003F41AC">
              <w:rPr>
                <w:rFonts w:cs="Arial"/>
              </w:rPr>
              <w:t>zur Festigung verschiedene Fragen, die dann zur Ergebnissicherung ausgedruckt werden können.</w:t>
            </w:r>
          </w:p>
        </w:tc>
      </w:tr>
    </w:tbl>
    <w:tbl>
      <w:tblPr>
        <w:tblStyle w:val="Tabellenraster"/>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3012"/>
      </w:tblGrid>
      <w:tr w:rsidR="005D5E6F" w:rsidRPr="009F6998" w14:paraId="24927B26" w14:textId="77777777" w:rsidTr="0002243C">
        <w:tc>
          <w:tcPr>
            <w:tcW w:w="1697" w:type="dxa"/>
          </w:tcPr>
          <w:bookmarkEnd w:id="1"/>
          <w:p w14:paraId="24927B10" w14:textId="77777777" w:rsidR="005D5E6F" w:rsidRPr="009F6998" w:rsidRDefault="005D5E6F" w:rsidP="0002243C">
            <w:pPr>
              <w:pStyle w:val="Textkrper"/>
              <w:rPr>
                <w:rStyle w:val="Fett"/>
                <w:rFonts w:eastAsia="Calibri"/>
              </w:rPr>
            </w:pPr>
            <w:r w:rsidRPr="009F6998">
              <w:rPr>
                <w:rStyle w:val="Fett"/>
                <w:rFonts w:eastAsia="Calibri"/>
              </w:rPr>
              <w:t>Abkürzungen</w:t>
            </w:r>
            <w:r w:rsidRPr="009F6998">
              <w:rPr>
                <w:rStyle w:val="Fett"/>
              </w:rPr>
              <w:t>:</w:t>
            </w:r>
          </w:p>
          <w:p w14:paraId="24927B11" w14:textId="77777777" w:rsidR="005D5E6F" w:rsidRPr="009F6998" w:rsidRDefault="005D5E6F" w:rsidP="0002243C">
            <w:pPr>
              <w:pStyle w:val="Textkrper"/>
            </w:pPr>
          </w:p>
          <w:p w14:paraId="24927B12" w14:textId="77777777" w:rsidR="005D5E6F" w:rsidRPr="009F6998" w:rsidRDefault="005D5E6F" w:rsidP="0002243C">
            <w:pPr>
              <w:pStyle w:val="Textkrper"/>
              <w:rPr>
                <w:rStyle w:val="Fett"/>
              </w:rPr>
            </w:pPr>
            <w:r w:rsidRPr="009F6998">
              <w:rPr>
                <w:rStyle w:val="Fett"/>
                <w:rFonts w:eastAsia="Calibri"/>
              </w:rPr>
              <w:t>Phase:</w:t>
            </w:r>
          </w:p>
          <w:p w14:paraId="24927B13" w14:textId="77777777" w:rsidR="005D5E6F" w:rsidRPr="009F6998" w:rsidRDefault="005D5E6F" w:rsidP="0002243C">
            <w:pPr>
              <w:pStyle w:val="Textkrper"/>
              <w:rPr>
                <w:rStyle w:val="Fett"/>
              </w:rPr>
            </w:pPr>
          </w:p>
          <w:p w14:paraId="24927B14" w14:textId="77777777" w:rsidR="005D5E6F" w:rsidRPr="009F6998" w:rsidRDefault="005D5E6F" w:rsidP="0002243C">
            <w:pPr>
              <w:pStyle w:val="Textkrper"/>
              <w:rPr>
                <w:rStyle w:val="Fett"/>
              </w:rPr>
            </w:pPr>
            <w:r w:rsidRPr="009F6998">
              <w:rPr>
                <w:rStyle w:val="Fett"/>
                <w:rFonts w:eastAsia="Calibri"/>
              </w:rPr>
              <w:t>Medien:</w:t>
            </w:r>
          </w:p>
          <w:p w14:paraId="24927B15" w14:textId="77777777" w:rsidR="005D5E6F" w:rsidRPr="009F6998" w:rsidRDefault="005D5E6F" w:rsidP="0002243C">
            <w:pPr>
              <w:pStyle w:val="Textkrper"/>
              <w:rPr>
                <w:rStyle w:val="Fett"/>
              </w:rPr>
            </w:pPr>
          </w:p>
          <w:p w14:paraId="24927B16" w14:textId="77777777" w:rsidR="005D5E6F" w:rsidRPr="009F6998" w:rsidRDefault="005D5E6F" w:rsidP="0002243C">
            <w:pPr>
              <w:pStyle w:val="Textkrper"/>
              <w:rPr>
                <w:rStyle w:val="Fett"/>
                <w:rFonts w:eastAsia="Calibri"/>
              </w:rPr>
            </w:pPr>
            <w:r w:rsidRPr="009F6998">
              <w:rPr>
                <w:rStyle w:val="Fett"/>
                <w:rFonts w:eastAsia="Calibri"/>
              </w:rPr>
              <w:t xml:space="preserve">Weitere </w:t>
            </w:r>
          </w:p>
          <w:p w14:paraId="24927B17" w14:textId="77777777" w:rsidR="005D5E6F" w:rsidRPr="009F6998" w:rsidRDefault="005D5E6F" w:rsidP="0002243C">
            <w:pPr>
              <w:pStyle w:val="Textkrper"/>
              <w:rPr>
                <w:rStyle w:val="Fett"/>
                <w:rFonts w:eastAsia="Calibri"/>
              </w:rPr>
            </w:pPr>
            <w:r w:rsidRPr="009F6998">
              <w:rPr>
                <w:rStyle w:val="Fett"/>
                <w:rFonts w:eastAsia="Calibri"/>
              </w:rPr>
              <w:t>Abkürzungen:</w:t>
            </w:r>
          </w:p>
          <w:p w14:paraId="24927B18" w14:textId="77777777" w:rsidR="005D5E6F" w:rsidRPr="009F6998" w:rsidRDefault="005D5E6F" w:rsidP="0002243C">
            <w:pPr>
              <w:pStyle w:val="Textkrper-Erstzeileneinzug"/>
              <w:ind w:firstLine="0"/>
            </w:pPr>
          </w:p>
          <w:p w14:paraId="24927B19" w14:textId="77777777" w:rsidR="005D5E6F" w:rsidRPr="009F6998" w:rsidRDefault="005D5E6F" w:rsidP="0002243C">
            <w:pPr>
              <w:pStyle w:val="Textkrper-Erstzeileneinzug"/>
              <w:ind w:firstLine="0"/>
            </w:pPr>
          </w:p>
          <w:p w14:paraId="24927B1A" w14:textId="77777777" w:rsidR="005D5E6F" w:rsidRPr="009F6998" w:rsidRDefault="005D5E6F" w:rsidP="0002243C">
            <w:pPr>
              <w:pStyle w:val="Textkrper-Erstzeileneinzug"/>
              <w:ind w:firstLine="0"/>
            </w:pPr>
          </w:p>
          <w:p w14:paraId="24927B1B" w14:textId="77777777" w:rsidR="005D5E6F" w:rsidRPr="009F6998" w:rsidRDefault="005D5E6F" w:rsidP="0002243C">
            <w:pPr>
              <w:pStyle w:val="Textkrper-Erstzeileneinzug"/>
              <w:ind w:firstLine="0"/>
            </w:pPr>
          </w:p>
          <w:p w14:paraId="24927B1C" w14:textId="77777777" w:rsidR="005D5E6F" w:rsidRPr="009F6998" w:rsidRDefault="005D5E6F" w:rsidP="0002243C">
            <w:pPr>
              <w:pStyle w:val="Textkrper-Erstzeileneinzug"/>
              <w:ind w:firstLine="0"/>
              <w:rPr>
                <w:rStyle w:val="Fett"/>
              </w:rPr>
            </w:pPr>
            <w:r w:rsidRPr="009F6998">
              <w:rPr>
                <w:rStyle w:val="Fett"/>
              </w:rPr>
              <w:t>Lernphase:</w:t>
            </w:r>
          </w:p>
        </w:tc>
        <w:tc>
          <w:tcPr>
            <w:tcW w:w="13012" w:type="dxa"/>
          </w:tcPr>
          <w:p w14:paraId="24927B1D" w14:textId="77777777" w:rsidR="005D5E6F" w:rsidRPr="009F6998" w:rsidRDefault="005D5E6F" w:rsidP="0002243C">
            <w:pPr>
              <w:pStyle w:val="Textkrper"/>
            </w:pPr>
          </w:p>
          <w:p w14:paraId="24927B1E" w14:textId="77777777" w:rsidR="005D5E6F" w:rsidRPr="009F6998" w:rsidRDefault="005D5E6F" w:rsidP="0002243C">
            <w:pPr>
              <w:pStyle w:val="Textkrper"/>
            </w:pPr>
          </w:p>
          <w:p w14:paraId="24927B1F" w14:textId="77777777" w:rsidR="005D5E6F" w:rsidRPr="009F6998" w:rsidRDefault="005D5E6F" w:rsidP="0002243C">
            <w:pPr>
              <w:pStyle w:val="Textkrper"/>
            </w:pPr>
            <w:r w:rsidRPr="009F6998">
              <w:rPr>
                <w:rFonts w:eastAsia="Calibri"/>
              </w:rPr>
              <w:t xml:space="preserve">BA = Bearbeitung, E = Unterrichtseröffnung, ERA = Erarbeitung, FM = Fördermaßnahme, K = Konsolidierung, KO = Konfrontation, PD = Pädagogische Diagnose, Z = Zusammenfassung; R = Reflexion, Ü = Überprüfung </w:t>
            </w:r>
          </w:p>
          <w:p w14:paraId="24927B20" w14:textId="77777777" w:rsidR="005D5E6F" w:rsidRPr="009F6998" w:rsidRDefault="005D5E6F" w:rsidP="0002243C">
            <w:pPr>
              <w:pStyle w:val="Textkrper"/>
            </w:pPr>
            <w:r w:rsidRPr="009F6998">
              <w:rPr>
                <w:rFonts w:eastAsia="Calibri"/>
              </w:rPr>
              <w:t>AP = Audio-Player, B = Beamer, D = Dokumentenkamera, LB = Lehrbuch, O = Overheadprojektor, PC = Computer, PW = Pinnwand, T = Tafel, TT = Tablet, WB = Whiteboard; SPH =Smartphone</w:t>
            </w:r>
            <w:r w:rsidR="00CC46B1" w:rsidRPr="009F6998">
              <w:rPr>
                <w:rFonts w:eastAsia="Calibri"/>
              </w:rPr>
              <w:t>; ATB = Apple TV-Box</w:t>
            </w:r>
            <w:r w:rsidR="00480B49">
              <w:rPr>
                <w:rFonts w:eastAsia="Calibri"/>
              </w:rPr>
              <w:t xml:space="preserve">; </w:t>
            </w:r>
            <w:r w:rsidR="00480B49" w:rsidRPr="000D7EEA">
              <w:rPr>
                <w:rFonts w:eastAsia="Calibri"/>
              </w:rPr>
              <w:t>VA = Versuchsaufbau</w:t>
            </w:r>
            <w:r w:rsidR="00445C8A" w:rsidRPr="000D7EEA">
              <w:rPr>
                <w:rFonts w:eastAsia="Calibri"/>
              </w:rPr>
              <w:t>; HWK = Hardwarekomponenten</w:t>
            </w:r>
          </w:p>
          <w:p w14:paraId="24927B21" w14:textId="77777777" w:rsidR="005D5E6F" w:rsidRPr="009F6998" w:rsidRDefault="005D5E6F" w:rsidP="0002243C">
            <w:pPr>
              <w:pStyle w:val="Textkrper"/>
            </w:pPr>
          </w:p>
          <w:p w14:paraId="24927B22" w14:textId="77777777" w:rsidR="005D5E6F" w:rsidRPr="009F6998" w:rsidRDefault="005D5E6F" w:rsidP="0002243C">
            <w:pPr>
              <w:pStyle w:val="Textkrper"/>
            </w:pPr>
            <w:r w:rsidRPr="009F6998">
              <w:rPr>
                <w:rFonts w:eastAsia="Calibri"/>
              </w:rPr>
              <w:t xml:space="preserve">AA = Arbeitsauftrag, AB = Arbeitsblatt, AO= Advance Organizer, D = Datei, DK = Dokumentation, EA = Einzelarbeit, FK = Fachkompetenz, FOL = Folie, GA = Gruppenarbeit, HA = Hausaufgaben, HuL= Handlungs- und Lernsituation, I = Information, IKL = Ich-Kann-Liste, KR = Kompetenzraster, L = Lehrkraft, LAA = Lösung Arbeitsauftrag, </w:t>
            </w:r>
            <w:r w:rsidR="003462BF" w:rsidRPr="009F6998">
              <w:rPr>
                <w:rFonts w:eastAsia="Calibri"/>
              </w:rPr>
              <w:t xml:space="preserve">LF = Lernfeld, </w:t>
            </w:r>
            <w:r w:rsidRPr="009F6998">
              <w:rPr>
                <w:rFonts w:eastAsia="Calibri"/>
              </w:rPr>
              <w:t>O = Ordner, P = Plenum</w:t>
            </w:r>
            <w:r w:rsidRPr="009F6998">
              <w:t xml:space="preserve"> PA = Partnerarbeit, PPT = PowerPoint-Präsentation, PR = Präsentation, S</w:t>
            </w:r>
            <w:r w:rsidR="003462BF" w:rsidRPr="009F6998">
              <w:t>uS</w:t>
            </w:r>
            <w:r w:rsidRPr="009F6998">
              <w:t xml:space="preserve"> = Schülerinnen und Schüler, TA = Tafelanschrieb, </w:t>
            </w:r>
            <w:r w:rsidR="003462BF" w:rsidRPr="009F6998">
              <w:t xml:space="preserve">UE = Unterrichtseinheit, </w:t>
            </w:r>
            <w:r w:rsidRPr="009F6998">
              <w:t>ÜFK = Überfachliche Kompetenzen, V = Video</w:t>
            </w:r>
          </w:p>
          <w:p w14:paraId="24927B23" w14:textId="77777777" w:rsidR="005D5E6F" w:rsidRPr="009F6998" w:rsidRDefault="005D5E6F" w:rsidP="0002243C">
            <w:pPr>
              <w:pStyle w:val="Textkrper-Erstzeileneinzug"/>
            </w:pPr>
          </w:p>
          <w:p w14:paraId="24927B24" w14:textId="77777777" w:rsidR="005D5E6F" w:rsidRPr="009F6998" w:rsidRDefault="005D5E6F" w:rsidP="0002243C">
            <w:pPr>
              <w:pStyle w:val="Textkrper"/>
              <w:rPr>
                <w:rFonts w:eastAsia="Calibri"/>
              </w:rPr>
            </w:pPr>
            <w:r w:rsidRPr="009F6998">
              <w:t>k = kollektiv, koop = kooperativ, i = individuell</w:t>
            </w:r>
          </w:p>
          <w:p w14:paraId="24927B25" w14:textId="77777777" w:rsidR="005D5E6F" w:rsidRPr="009F6998" w:rsidRDefault="005D5E6F" w:rsidP="0002243C">
            <w:pPr>
              <w:pStyle w:val="Textkrper"/>
            </w:pPr>
          </w:p>
        </w:tc>
      </w:tr>
    </w:tbl>
    <w:p w14:paraId="24927B27" w14:textId="77777777" w:rsidR="00CD6932" w:rsidRPr="009F6998" w:rsidRDefault="00CD6932" w:rsidP="0044650F">
      <w:pPr>
        <w:rPr>
          <w:rFonts w:asciiTheme="minorHAnsi" w:hAnsiTheme="minorHAnsi"/>
        </w:rPr>
      </w:pPr>
    </w:p>
    <w:sectPr w:rsidR="00CD6932" w:rsidRPr="009F6998" w:rsidSect="005D5E6F">
      <w:headerReference w:type="even" r:id="rId21"/>
      <w:headerReference w:type="default" r:id="rId22"/>
      <w:headerReference w:type="first" r:id="rId23"/>
      <w:pgSz w:w="16838" w:h="11906" w:orient="landscape" w:code="9"/>
      <w:pgMar w:top="1134" w:right="1418" w:bottom="851"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7E816" w14:textId="77777777" w:rsidR="00EE1CDD" w:rsidRDefault="00EE1CDD" w:rsidP="001E03DE">
      <w:r>
        <w:separator/>
      </w:r>
    </w:p>
  </w:endnote>
  <w:endnote w:type="continuationSeparator" w:id="0">
    <w:p w14:paraId="23A0D9C9" w14:textId="77777777" w:rsidR="00EE1CDD" w:rsidRDefault="00EE1CD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47 Condense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7B2E" w14:textId="77777777" w:rsidR="001E54B7" w:rsidRDefault="001E54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983486"/>
      <w:docPartObj>
        <w:docPartGallery w:val="Page Numbers (Bottom of Page)"/>
        <w:docPartUnique/>
      </w:docPartObj>
    </w:sdtPr>
    <w:sdtEndPr>
      <w:rPr>
        <w:sz w:val="20"/>
      </w:rPr>
    </w:sdtEndPr>
    <w:sdtContent>
      <w:p w14:paraId="24927B2F" w14:textId="75F39925" w:rsidR="00383678" w:rsidRPr="00383678" w:rsidRDefault="00383678" w:rsidP="00383678">
        <w:pPr>
          <w:pStyle w:val="Fuzeile"/>
          <w:ind w:left="9624" w:firstLine="3828"/>
          <w:jc w:val="center"/>
          <w:rPr>
            <w:sz w:val="20"/>
          </w:rPr>
        </w:pPr>
        <w:r w:rsidRPr="00383678">
          <w:rPr>
            <w:sz w:val="20"/>
          </w:rPr>
          <w:fldChar w:fldCharType="begin"/>
        </w:r>
        <w:r w:rsidRPr="00383678">
          <w:rPr>
            <w:sz w:val="20"/>
          </w:rPr>
          <w:instrText>PAGE   \* MERGEFORMAT</w:instrText>
        </w:r>
        <w:r w:rsidRPr="00383678">
          <w:rPr>
            <w:sz w:val="20"/>
          </w:rPr>
          <w:fldChar w:fldCharType="separate"/>
        </w:r>
        <w:r w:rsidR="00544465">
          <w:rPr>
            <w:noProof/>
            <w:sz w:val="20"/>
          </w:rPr>
          <w:t>4</w:t>
        </w:r>
        <w:r w:rsidRPr="00383678">
          <w:rPr>
            <w:sz w:val="20"/>
          </w:rPr>
          <w:fldChar w:fldCharType="end"/>
        </w:r>
      </w:p>
    </w:sdtContent>
  </w:sdt>
  <w:p w14:paraId="24927B30" w14:textId="77777777" w:rsidR="00383678" w:rsidRDefault="003836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431510"/>
      <w:docPartObj>
        <w:docPartGallery w:val="Page Numbers (Bottom of Page)"/>
        <w:docPartUnique/>
      </w:docPartObj>
    </w:sdtPr>
    <w:sdtEndPr>
      <w:rPr>
        <w:sz w:val="20"/>
      </w:rPr>
    </w:sdtEndPr>
    <w:sdtContent>
      <w:p w14:paraId="24927B33" w14:textId="77777777" w:rsidR="00B127D0" w:rsidRPr="00B127D0" w:rsidRDefault="00544465">
        <w:pPr>
          <w:pStyle w:val="Fuzeile"/>
          <w:jc w:val="right"/>
          <w:rPr>
            <w:sz w:val="20"/>
          </w:rPr>
        </w:pPr>
      </w:p>
    </w:sdtContent>
  </w:sdt>
  <w:p w14:paraId="24927B34" w14:textId="77777777" w:rsidR="00F131AC" w:rsidRDefault="00F131A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62760"/>
      <w:docPartObj>
        <w:docPartGallery w:val="Page Numbers (Bottom of Page)"/>
        <w:docPartUnique/>
      </w:docPartObj>
    </w:sdtPr>
    <w:sdtEndPr>
      <w:rPr>
        <w:sz w:val="20"/>
      </w:rPr>
    </w:sdtEndPr>
    <w:sdtContent>
      <w:p w14:paraId="24927B38" w14:textId="63EEFED1" w:rsidR="00D57B55" w:rsidRPr="00B127D0" w:rsidRDefault="00D57B55">
        <w:pPr>
          <w:pStyle w:val="Fuzeile"/>
          <w:jc w:val="right"/>
          <w:rPr>
            <w:sz w:val="20"/>
          </w:rPr>
        </w:pPr>
        <w:r w:rsidRPr="00B127D0">
          <w:rPr>
            <w:sz w:val="20"/>
          </w:rPr>
          <w:fldChar w:fldCharType="begin"/>
        </w:r>
        <w:r w:rsidRPr="00B127D0">
          <w:rPr>
            <w:sz w:val="20"/>
          </w:rPr>
          <w:instrText>PAGE   \* MERGEFORMAT</w:instrText>
        </w:r>
        <w:r w:rsidRPr="00B127D0">
          <w:rPr>
            <w:sz w:val="20"/>
          </w:rPr>
          <w:fldChar w:fldCharType="separate"/>
        </w:r>
        <w:r w:rsidR="00544465">
          <w:rPr>
            <w:noProof/>
            <w:sz w:val="20"/>
          </w:rPr>
          <w:t>3</w:t>
        </w:r>
        <w:r w:rsidRPr="00B127D0">
          <w:rPr>
            <w:sz w:val="20"/>
          </w:rPr>
          <w:fldChar w:fldCharType="end"/>
        </w:r>
      </w:p>
    </w:sdtContent>
  </w:sdt>
  <w:p w14:paraId="24927B39" w14:textId="77777777" w:rsidR="00D57B55" w:rsidRDefault="00D57B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8C1E5" w14:textId="77777777" w:rsidR="00EE1CDD" w:rsidRDefault="00EE1CDD" w:rsidP="001E03DE">
      <w:r>
        <w:separator/>
      </w:r>
    </w:p>
  </w:footnote>
  <w:footnote w:type="continuationSeparator" w:id="0">
    <w:p w14:paraId="37B60C57" w14:textId="77777777" w:rsidR="00EE1CDD" w:rsidRDefault="00EE1CDD"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7B2C" w14:textId="77777777" w:rsidR="001E54B7" w:rsidRDefault="001E54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7B2D" w14:textId="77777777" w:rsidR="001E54B7" w:rsidRDefault="001E54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7B31" w14:textId="77777777" w:rsidR="00B46457" w:rsidRPr="00F131AC" w:rsidRDefault="00B46457" w:rsidP="00B46457">
    <w:pPr>
      <w:pStyle w:val="Kopfzeile"/>
    </w:pPr>
  </w:p>
  <w:p w14:paraId="24927B32" w14:textId="77777777" w:rsidR="00F131AC" w:rsidRPr="00F131AC" w:rsidRDefault="00F131AC" w:rsidP="00F131A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7B35" w14:textId="77777777" w:rsidR="001E54B7" w:rsidRDefault="001E54B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7B36" w14:textId="77777777" w:rsidR="001E54B7" w:rsidRDefault="001E54B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7B37" w14:textId="77777777" w:rsidR="001E54B7" w:rsidRDefault="001E54B7">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7B3A" w14:textId="77777777" w:rsidR="001E54B7" w:rsidRDefault="001E54B7">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7B3B" w14:textId="77777777" w:rsidR="001E54B7" w:rsidRDefault="001E54B7">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7B3C" w14:textId="77777777" w:rsidR="00F131AC" w:rsidRPr="00F131AC" w:rsidRDefault="00F131AC" w:rsidP="00F131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B1A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FF02B5"/>
    <w:multiLevelType w:val="hybridMultilevel"/>
    <w:tmpl w:val="F59C1EE0"/>
    <w:lvl w:ilvl="0" w:tplc="2FEE335E">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87391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41021E80"/>
    <w:multiLevelType w:val="hybridMultilevel"/>
    <w:tmpl w:val="6FD83556"/>
    <w:lvl w:ilvl="0" w:tplc="F1F2905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443FEB"/>
    <w:multiLevelType w:val="hybridMultilevel"/>
    <w:tmpl w:val="E5F0D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BA3013"/>
    <w:multiLevelType w:val="hybridMultilevel"/>
    <w:tmpl w:val="A81CD8FE"/>
    <w:lvl w:ilvl="0" w:tplc="DAD6EBD4">
      <w:start w:val="12"/>
      <w:numFmt w:val="bullet"/>
      <w:lvlText w:val=""/>
      <w:lvlJc w:val="left"/>
      <w:pPr>
        <w:ind w:left="420" w:hanging="360"/>
      </w:pPr>
      <w:rPr>
        <w:rFonts w:ascii="Wingdings" w:eastAsia="Times New Roman" w:hAnsi="Wingdings"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472B0004"/>
    <w:multiLevelType w:val="multilevel"/>
    <w:tmpl w:val="A7BEB3B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E1968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E76BC7"/>
    <w:multiLevelType w:val="hybridMultilevel"/>
    <w:tmpl w:val="528C3FDC"/>
    <w:lvl w:ilvl="0" w:tplc="2EC21DBE">
      <w:start w:val="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12"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83014E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lvlOverride w:ilvl="2">
      <w:lvl w:ilvl="2">
        <w:start w:val="1"/>
        <w:numFmt w:val="decimal"/>
        <w:pStyle w:val="berschrift3"/>
        <w:lvlText w:val="%1.%2.%3"/>
        <w:lvlJc w:val="left"/>
        <w:pPr>
          <w:ind w:left="1080" w:hanging="360"/>
        </w:pPr>
        <w:rPr>
          <w:rFonts w:hint="default"/>
        </w:rPr>
      </w:lvl>
    </w:lvlOverride>
  </w:num>
  <w:num w:numId="2">
    <w:abstractNumId w:val="8"/>
    <w:lvlOverride w:ilvl="2">
      <w:lvl w:ilvl="2">
        <w:start w:val="1"/>
        <w:numFmt w:val="decimal"/>
        <w:pStyle w:val="berschrift3"/>
        <w:lvlText w:val="%1.%2.%3"/>
        <w:lvlJc w:val="left"/>
        <w:pPr>
          <w:ind w:left="1080" w:hanging="360"/>
        </w:pPr>
        <w:rPr>
          <w:rFonts w:hint="default"/>
        </w:rPr>
      </w:lvl>
    </w:lvlOverride>
  </w:num>
  <w:num w:numId="3">
    <w:abstractNumId w:val="8"/>
    <w:lvlOverride w:ilvl="2">
      <w:lvl w:ilvl="2">
        <w:start w:val="1"/>
        <w:numFmt w:val="decimal"/>
        <w:pStyle w:val="berschrift3"/>
        <w:lvlText w:val="%1.%2.%3"/>
        <w:lvlJc w:val="left"/>
        <w:pPr>
          <w:ind w:left="1080" w:hanging="360"/>
        </w:pPr>
        <w:rPr>
          <w:rFonts w:hint="default"/>
        </w:rPr>
      </w:lvl>
    </w:lvlOverride>
  </w:num>
  <w:num w:numId="4">
    <w:abstractNumId w:val="8"/>
    <w:lvlOverride w:ilvl="2">
      <w:lvl w:ilvl="2">
        <w:start w:val="1"/>
        <w:numFmt w:val="decimal"/>
        <w:pStyle w:val="berschrift3"/>
        <w:lvlText w:val="%1.%2.%3"/>
        <w:lvlJc w:val="left"/>
        <w:pPr>
          <w:ind w:left="1080" w:hanging="360"/>
        </w:pPr>
        <w:rPr>
          <w:rFonts w:hint="default"/>
        </w:rPr>
      </w:lvl>
    </w:lvlOverride>
  </w:num>
  <w:num w:numId="5">
    <w:abstractNumId w:val="3"/>
  </w:num>
  <w:num w:numId="6">
    <w:abstractNumId w:val="3"/>
  </w:num>
  <w:num w:numId="7">
    <w:abstractNumId w:val="0"/>
  </w:num>
  <w:num w:numId="8">
    <w:abstractNumId w:val="3"/>
  </w:num>
  <w:num w:numId="9">
    <w:abstractNumId w:val="3"/>
  </w:num>
  <w:num w:numId="10">
    <w:abstractNumId w:val="0"/>
  </w:num>
  <w:num w:numId="11">
    <w:abstractNumId w:val="12"/>
  </w:num>
  <w:num w:numId="12">
    <w:abstractNumId w:val="11"/>
  </w:num>
  <w:num w:numId="13">
    <w:abstractNumId w:val="8"/>
    <w:lvlOverride w:ilvl="2">
      <w:lvl w:ilvl="2">
        <w:start w:val="1"/>
        <w:numFmt w:val="decimal"/>
        <w:pStyle w:val="berschrift3"/>
        <w:lvlText w:val="%1.%2.%3"/>
        <w:lvlJc w:val="left"/>
        <w:pPr>
          <w:ind w:left="1080" w:hanging="360"/>
        </w:pPr>
        <w:rPr>
          <w:rFonts w:hint="default"/>
        </w:rPr>
      </w:lvl>
    </w:lvlOverride>
  </w:num>
  <w:num w:numId="14">
    <w:abstractNumId w:val="8"/>
    <w:lvlOverride w:ilvl="2">
      <w:lvl w:ilvl="2">
        <w:start w:val="1"/>
        <w:numFmt w:val="decimal"/>
        <w:pStyle w:val="berschrift3"/>
        <w:lvlText w:val="%1.%2.%3"/>
        <w:lvlJc w:val="left"/>
        <w:pPr>
          <w:ind w:left="1080" w:hanging="360"/>
        </w:pPr>
        <w:rPr>
          <w:rFonts w:hint="default"/>
        </w:rPr>
      </w:lvl>
    </w:lvlOverride>
  </w:num>
  <w:num w:numId="15">
    <w:abstractNumId w:val="8"/>
    <w:lvlOverride w:ilvl="2">
      <w:lvl w:ilvl="2">
        <w:start w:val="1"/>
        <w:numFmt w:val="decimal"/>
        <w:pStyle w:val="berschrift3"/>
        <w:lvlText w:val="%1.%2.%3"/>
        <w:lvlJc w:val="left"/>
        <w:pPr>
          <w:ind w:left="1080" w:hanging="360"/>
        </w:pPr>
        <w:rPr>
          <w:rFonts w:hint="default"/>
        </w:rPr>
      </w:lvl>
    </w:lvlOverride>
  </w:num>
  <w:num w:numId="16">
    <w:abstractNumId w:val="8"/>
    <w:lvlOverride w:ilvl="2">
      <w:lvl w:ilvl="2">
        <w:start w:val="1"/>
        <w:numFmt w:val="decimal"/>
        <w:pStyle w:val="berschrift3"/>
        <w:lvlText w:val="%1.%2.%3"/>
        <w:lvlJc w:val="left"/>
        <w:pPr>
          <w:ind w:left="1080" w:hanging="360"/>
        </w:pPr>
        <w:rPr>
          <w:rFonts w:hint="default"/>
        </w:rPr>
      </w:lvl>
    </w:lvlOverride>
  </w:num>
  <w:num w:numId="17">
    <w:abstractNumId w:val="13"/>
  </w:num>
  <w:num w:numId="18">
    <w:abstractNumId w:val="13"/>
  </w:num>
  <w:num w:numId="19">
    <w:abstractNumId w:val="13"/>
  </w:num>
  <w:num w:numId="20">
    <w:abstractNumId w:val="9"/>
  </w:num>
  <w:num w:numId="21">
    <w:abstractNumId w:val="1"/>
  </w:num>
  <w:num w:numId="22">
    <w:abstractNumId w:val="14"/>
  </w:num>
  <w:num w:numId="23">
    <w:abstractNumId w:val="4"/>
  </w:num>
  <w:num w:numId="24">
    <w:abstractNumId w:val="5"/>
  </w:num>
  <w:num w:numId="25">
    <w:abstractNumId w:val="2"/>
  </w:num>
  <w:num w:numId="26">
    <w:abstractNumId w:val="10"/>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27"/>
    <w:rsid w:val="000211A9"/>
    <w:rsid w:val="00040C07"/>
    <w:rsid w:val="000D7EEA"/>
    <w:rsid w:val="00123732"/>
    <w:rsid w:val="00133BF8"/>
    <w:rsid w:val="001749AD"/>
    <w:rsid w:val="001800B5"/>
    <w:rsid w:val="00181BD5"/>
    <w:rsid w:val="001A2103"/>
    <w:rsid w:val="001E03DE"/>
    <w:rsid w:val="001E54B7"/>
    <w:rsid w:val="001E639F"/>
    <w:rsid w:val="002006AC"/>
    <w:rsid w:val="00203266"/>
    <w:rsid w:val="002223B8"/>
    <w:rsid w:val="00243AC7"/>
    <w:rsid w:val="00245BA8"/>
    <w:rsid w:val="00294827"/>
    <w:rsid w:val="00296589"/>
    <w:rsid w:val="002A631D"/>
    <w:rsid w:val="002D43BD"/>
    <w:rsid w:val="002F0EC6"/>
    <w:rsid w:val="003462BF"/>
    <w:rsid w:val="00366B8C"/>
    <w:rsid w:val="00383678"/>
    <w:rsid w:val="003858AC"/>
    <w:rsid w:val="003867BE"/>
    <w:rsid w:val="003A0DEA"/>
    <w:rsid w:val="003B7363"/>
    <w:rsid w:val="003D215E"/>
    <w:rsid w:val="003D349B"/>
    <w:rsid w:val="003D6514"/>
    <w:rsid w:val="003F41AC"/>
    <w:rsid w:val="00427D64"/>
    <w:rsid w:val="00445B6B"/>
    <w:rsid w:val="00445C8A"/>
    <w:rsid w:val="0044650F"/>
    <w:rsid w:val="00480B49"/>
    <w:rsid w:val="004825CD"/>
    <w:rsid w:val="004D08BE"/>
    <w:rsid w:val="004D3850"/>
    <w:rsid w:val="004F477C"/>
    <w:rsid w:val="004F50B3"/>
    <w:rsid w:val="00522CCE"/>
    <w:rsid w:val="00544465"/>
    <w:rsid w:val="005476EC"/>
    <w:rsid w:val="00552771"/>
    <w:rsid w:val="005678FF"/>
    <w:rsid w:val="00580A05"/>
    <w:rsid w:val="00585363"/>
    <w:rsid w:val="005861F5"/>
    <w:rsid w:val="005D5E6F"/>
    <w:rsid w:val="00603C0E"/>
    <w:rsid w:val="00665C2E"/>
    <w:rsid w:val="0069025D"/>
    <w:rsid w:val="006B7336"/>
    <w:rsid w:val="006D358F"/>
    <w:rsid w:val="006E510A"/>
    <w:rsid w:val="006F41D5"/>
    <w:rsid w:val="00725389"/>
    <w:rsid w:val="00740B19"/>
    <w:rsid w:val="007713DC"/>
    <w:rsid w:val="007826BF"/>
    <w:rsid w:val="007A2AA4"/>
    <w:rsid w:val="007E1B32"/>
    <w:rsid w:val="007E544C"/>
    <w:rsid w:val="00804B5B"/>
    <w:rsid w:val="00813BE4"/>
    <w:rsid w:val="00841C34"/>
    <w:rsid w:val="00880B4E"/>
    <w:rsid w:val="00884A1C"/>
    <w:rsid w:val="00893F2F"/>
    <w:rsid w:val="00894A32"/>
    <w:rsid w:val="008A7911"/>
    <w:rsid w:val="008A7CAF"/>
    <w:rsid w:val="008B18BB"/>
    <w:rsid w:val="008D51F1"/>
    <w:rsid w:val="008E1810"/>
    <w:rsid w:val="00916EC8"/>
    <w:rsid w:val="00931097"/>
    <w:rsid w:val="00931107"/>
    <w:rsid w:val="009533B3"/>
    <w:rsid w:val="009849D8"/>
    <w:rsid w:val="009935DA"/>
    <w:rsid w:val="009A056B"/>
    <w:rsid w:val="009A37DA"/>
    <w:rsid w:val="009C05F9"/>
    <w:rsid w:val="009C1B35"/>
    <w:rsid w:val="009F2FA7"/>
    <w:rsid w:val="009F6998"/>
    <w:rsid w:val="00A152B0"/>
    <w:rsid w:val="00A27CD8"/>
    <w:rsid w:val="00A5182C"/>
    <w:rsid w:val="00A563F2"/>
    <w:rsid w:val="00B127D0"/>
    <w:rsid w:val="00B12883"/>
    <w:rsid w:val="00B46457"/>
    <w:rsid w:val="00B5082A"/>
    <w:rsid w:val="00B715C0"/>
    <w:rsid w:val="00B730E9"/>
    <w:rsid w:val="00BC5AF4"/>
    <w:rsid w:val="00C05F1E"/>
    <w:rsid w:val="00C20D2A"/>
    <w:rsid w:val="00C22DA6"/>
    <w:rsid w:val="00C26D71"/>
    <w:rsid w:val="00C329C9"/>
    <w:rsid w:val="00C40A34"/>
    <w:rsid w:val="00C80EA8"/>
    <w:rsid w:val="00CA039D"/>
    <w:rsid w:val="00CA7FAC"/>
    <w:rsid w:val="00CB48D0"/>
    <w:rsid w:val="00CC46B1"/>
    <w:rsid w:val="00CC5B83"/>
    <w:rsid w:val="00CD6932"/>
    <w:rsid w:val="00CF221A"/>
    <w:rsid w:val="00CF2C99"/>
    <w:rsid w:val="00D0258E"/>
    <w:rsid w:val="00D17780"/>
    <w:rsid w:val="00D57B55"/>
    <w:rsid w:val="00DA114A"/>
    <w:rsid w:val="00DB2287"/>
    <w:rsid w:val="00E53DB6"/>
    <w:rsid w:val="00E61FC3"/>
    <w:rsid w:val="00E652F3"/>
    <w:rsid w:val="00E7286E"/>
    <w:rsid w:val="00E82045"/>
    <w:rsid w:val="00E82665"/>
    <w:rsid w:val="00E90251"/>
    <w:rsid w:val="00EA3B16"/>
    <w:rsid w:val="00EA429B"/>
    <w:rsid w:val="00EE1CDD"/>
    <w:rsid w:val="00F12936"/>
    <w:rsid w:val="00F131AC"/>
    <w:rsid w:val="00F22730"/>
    <w:rsid w:val="00F22E5F"/>
    <w:rsid w:val="00F33D99"/>
    <w:rsid w:val="00F44A67"/>
    <w:rsid w:val="00FA189F"/>
    <w:rsid w:val="00FC432F"/>
    <w:rsid w:val="00FD74A7"/>
    <w:rsid w:val="00FE1DA5"/>
    <w:rsid w:val="00FE483A"/>
    <w:rsid w:val="00FF40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27A74"/>
  <w15:docId w15:val="{B5D3AEBC-ED49-460A-9483-BAD0FBBE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 w:type="paragraph" w:customStyle="1" w:styleId="Formular1">
    <w:name w:val="Formular 1"/>
    <w:basedOn w:val="Standard"/>
    <w:rsid w:val="005D5E6F"/>
    <w:pPr>
      <w:spacing w:before="120" w:after="120"/>
    </w:pPr>
    <w:rPr>
      <w:rFonts w:asciiTheme="minorHAnsi" w:eastAsia="Times New Roman" w:hAnsiTheme="minorHAnsi" w:cs="Times New Roman"/>
      <w:color w:val="000000" w:themeColor="text1"/>
      <w:szCs w:val="20"/>
    </w:rPr>
  </w:style>
  <w:style w:type="paragraph" w:customStyle="1" w:styleId="Formular2">
    <w:name w:val="Formular 2"/>
    <w:basedOn w:val="Standard"/>
    <w:rsid w:val="005D5E6F"/>
    <w:pPr>
      <w:spacing w:before="120"/>
    </w:pPr>
    <w:rPr>
      <w:rFonts w:asciiTheme="minorHAnsi" w:eastAsia="Times New Roman" w:hAnsiTheme="minorHAnsi" w:cs="Times New Roman"/>
      <w:color w:val="000000" w:themeColor="text1"/>
      <w:szCs w:val="20"/>
    </w:rPr>
  </w:style>
  <w:style w:type="paragraph" w:styleId="Sprechblasentext">
    <w:name w:val="Balloon Text"/>
    <w:basedOn w:val="Standard"/>
    <w:link w:val="SprechblasentextZchn"/>
    <w:uiPriority w:val="99"/>
    <w:semiHidden/>
    <w:unhideWhenUsed/>
    <w:rsid w:val="00813B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BE4"/>
    <w:rPr>
      <w:rFonts w:ascii="Tahoma" w:hAnsi="Tahoma" w:cs="Tahoma"/>
      <w:sz w:val="16"/>
      <w:szCs w:val="16"/>
    </w:rPr>
  </w:style>
  <w:style w:type="character" w:styleId="BesuchterLink">
    <w:name w:val="FollowedHyperlink"/>
    <w:basedOn w:val="Absatz-Standardschriftart"/>
    <w:uiPriority w:val="99"/>
    <w:semiHidden/>
    <w:unhideWhenUsed/>
    <w:rsid w:val="00C26D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46963">
      <w:bodyDiv w:val="1"/>
      <w:marLeft w:val="0"/>
      <w:marRight w:val="0"/>
      <w:marTop w:val="0"/>
      <w:marBottom w:val="0"/>
      <w:divBdr>
        <w:top w:val="none" w:sz="0" w:space="0" w:color="auto"/>
        <w:left w:val="none" w:sz="0" w:space="0" w:color="auto"/>
        <w:bottom w:val="none" w:sz="0" w:space="0" w:color="auto"/>
        <w:right w:val="none" w:sz="0" w:space="0" w:color="auto"/>
      </w:divBdr>
    </w:div>
    <w:div w:id="16897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D0B9953D4D6E1419DCD48C014025A04" ma:contentTypeVersion="" ma:contentTypeDescription="Ein neues Dokument erstellen." ma:contentTypeScope="" ma:versionID="511ada3e182a589840336f89dc17efea">
  <xsd:schema xmlns:xsd="http://www.w3.org/2001/XMLSchema" xmlns:xs="http://www.w3.org/2001/XMLSchema" xmlns:p="http://schemas.microsoft.com/office/2006/metadata/properties" xmlns:ns2="55696b60-0389-45c2-bb8c-032517eb46a2" targetNamespace="http://schemas.microsoft.com/office/2006/metadata/properties" ma:root="true" ma:fieldsID="402b5aa344d9f8ab2c8dc62f307f3dd3"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F76E-F630-45B7-9F64-C6D4D2D4EBB7}">
  <ds:schemaRefs>
    <ds:schemaRef ds:uri="http://schemas.microsoft.com/sharepoint/v3/contenttype/forms"/>
  </ds:schemaRefs>
</ds:datastoreItem>
</file>

<file path=customXml/itemProps2.xml><?xml version="1.0" encoding="utf-8"?>
<ds:datastoreItem xmlns:ds="http://schemas.openxmlformats.org/officeDocument/2006/customXml" ds:itemID="{44B9EB07-653D-4BBC-87DD-367EDCD07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3095E-DAA4-4602-A33E-8D6162A41C9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55696b60-0389-45c2-bb8c-032517eb46a2"/>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11ABC98-2122-49D6-AADD-61288CBD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1117</Words>
  <Characters>7042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Jeschke, Michael (ZSL)</cp:lastModifiedBy>
  <cp:revision>3</cp:revision>
  <cp:lastPrinted>2018-02-28T13:38:00Z</cp:lastPrinted>
  <dcterms:created xsi:type="dcterms:W3CDTF">2020-12-02T17:21:00Z</dcterms:created>
  <dcterms:modified xsi:type="dcterms:W3CDTF">2020-12-08T07:36:00Z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0x010100ED0B9953D4D6E1419DCD48C014025A04</vt:lpwstr>
  </property>
</Properties>
</file>