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31" w:type="dxa"/>
        <w:tblCellMar>
          <w:left w:w="183" w:type="dxa"/>
        </w:tblCellMar>
        <w:tblLook w:val="04A0" w:firstRow="1" w:lastRow="0" w:firstColumn="1" w:lastColumn="0" w:noHBand="0" w:noVBand="1"/>
      </w:tblPr>
      <w:tblGrid>
        <w:gridCol w:w="2599"/>
        <w:gridCol w:w="7432"/>
      </w:tblGrid>
      <w:tr w:rsidR="0091359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13596" w:rsidRDefault="00913596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913596" w:rsidRDefault="005427FE">
            <w:pPr>
              <w:rPr>
                <w:b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Lernsituation:</w:t>
            </w:r>
          </w:p>
          <w:p w:rsidR="00913596" w:rsidRDefault="00913596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13596" w:rsidRDefault="00913596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913596" w:rsidRDefault="005427FE">
            <w:r>
              <w:rPr>
                <w:rFonts w:asciiTheme="minorHAnsi" w:hAnsiTheme="minorHAnsi"/>
                <w:color w:val="000000" w:themeColor="text1"/>
                <w:szCs w:val="22"/>
              </w:rPr>
              <w:t>Prüfmittel für eine Produktionslinie auswählen</w:t>
            </w:r>
          </w:p>
        </w:tc>
      </w:tr>
      <w:tr w:rsidR="0091359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596" w:rsidRDefault="005427FE">
            <w:pPr>
              <w:pStyle w:val="Formular1"/>
              <w:rPr>
                <w:sz w:val="22"/>
              </w:rPr>
            </w:pPr>
            <w:r>
              <w:rPr>
                <w:sz w:val="22"/>
              </w:rPr>
              <w:t>Kompetenzbereich/Fach: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596" w:rsidRDefault="005427FE">
            <w:pPr>
              <w:pStyle w:val="Formular1"/>
              <w:rPr>
                <w:sz w:val="22"/>
              </w:rPr>
            </w:pPr>
            <w:r>
              <w:rPr>
                <w:sz w:val="22"/>
              </w:rPr>
              <w:t>Berufsfachliche Kompetenz</w:t>
            </w:r>
          </w:p>
        </w:tc>
      </w:tr>
      <w:tr w:rsidR="0091359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596" w:rsidRDefault="005427FE">
            <w:pPr>
              <w:pStyle w:val="Formular1"/>
              <w:rPr>
                <w:sz w:val="22"/>
              </w:rPr>
            </w:pPr>
            <w:r>
              <w:rPr>
                <w:sz w:val="22"/>
              </w:rPr>
              <w:t>Klasse/Jahrgangsstufe: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596" w:rsidRDefault="005427FE">
            <w:pPr>
              <w:pStyle w:val="Formular1"/>
              <w:rPr>
                <w:sz w:val="22"/>
              </w:rPr>
            </w:pPr>
            <w:r>
              <w:rPr>
                <w:sz w:val="22"/>
              </w:rPr>
              <w:t>1. Ausbildungsjahr</w:t>
            </w:r>
          </w:p>
        </w:tc>
      </w:tr>
      <w:tr w:rsidR="0091359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596" w:rsidRDefault="005427FE">
            <w:pPr>
              <w:pStyle w:val="Formular1"/>
              <w:rPr>
                <w:sz w:val="22"/>
              </w:rPr>
            </w:pPr>
            <w:r>
              <w:rPr>
                <w:sz w:val="22"/>
              </w:rPr>
              <w:t>Schulart/Berufsfeld/Beruf: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596" w:rsidRDefault="005427FE">
            <w:pPr>
              <w:pStyle w:val="Formular1"/>
              <w:rPr>
                <w:sz w:val="22"/>
              </w:rPr>
            </w:pPr>
            <w:r>
              <w:rPr>
                <w:sz w:val="22"/>
              </w:rPr>
              <w:t xml:space="preserve">Berufsschule / Metalltechnik / </w:t>
            </w:r>
            <w:r>
              <w:rPr>
                <w:sz w:val="22"/>
              </w:rPr>
              <w:t>Zerspanungsmechaniker/</w:t>
            </w:r>
            <w:proofErr w:type="spellStart"/>
            <w:r>
              <w:rPr>
                <w:sz w:val="22"/>
              </w:rPr>
              <w:t>Zerspanungsmechnikerin</w:t>
            </w:r>
            <w:proofErr w:type="spellEnd"/>
          </w:p>
        </w:tc>
      </w:tr>
      <w:tr w:rsidR="0091359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596" w:rsidRDefault="005427FE">
            <w:pPr>
              <w:pStyle w:val="Formular1"/>
              <w:rPr>
                <w:sz w:val="22"/>
              </w:rPr>
            </w:pPr>
            <w:r>
              <w:rPr>
                <w:sz w:val="22"/>
              </w:rPr>
              <w:t>Lehrplan-/Lernfeldbezug: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596" w:rsidRDefault="005427FE">
            <w:pPr>
              <w:pStyle w:val="Formular1"/>
            </w:pPr>
            <w:r>
              <w:rPr>
                <w:sz w:val="22"/>
              </w:rPr>
              <w:t>LF1 – Fertigen von Bauelementen mit handgeführten Werkzeugen</w:t>
            </w:r>
          </w:p>
        </w:tc>
      </w:tr>
      <w:tr w:rsidR="0091359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596" w:rsidRDefault="005427FE">
            <w:pPr>
              <w:pStyle w:val="Formular1"/>
              <w:rPr>
                <w:sz w:val="22"/>
              </w:rPr>
            </w:pPr>
            <w:r>
              <w:rPr>
                <w:sz w:val="22"/>
              </w:rPr>
              <w:t>Zeitumfang: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596" w:rsidRDefault="005427FE">
            <w:pPr>
              <w:pStyle w:val="Formular1"/>
              <w:rPr>
                <w:sz w:val="22"/>
              </w:rPr>
            </w:pPr>
            <w:r>
              <w:rPr>
                <w:sz w:val="22"/>
              </w:rPr>
              <w:t>2 UE</w:t>
            </w:r>
          </w:p>
        </w:tc>
      </w:tr>
      <w:tr w:rsidR="0091359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596" w:rsidRDefault="005427FE">
            <w:pPr>
              <w:pStyle w:val="Formular1"/>
              <w:rPr>
                <w:sz w:val="22"/>
              </w:rPr>
            </w:pPr>
            <w:r>
              <w:rPr>
                <w:sz w:val="22"/>
              </w:rPr>
              <w:t>Betriebssystem/e: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596" w:rsidRDefault="005427FE">
            <w:pPr>
              <w:pStyle w:val="Formular1"/>
              <w:rPr>
                <w:sz w:val="22"/>
              </w:rPr>
            </w:pPr>
            <w:r>
              <w:rPr>
                <w:sz w:val="22"/>
              </w:rPr>
              <w:t>beliebig</w:t>
            </w:r>
          </w:p>
        </w:tc>
      </w:tr>
      <w:tr w:rsidR="0091359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596" w:rsidRDefault="005427FE">
            <w:pPr>
              <w:pStyle w:val="Formular1"/>
              <w:rPr>
                <w:sz w:val="22"/>
              </w:rPr>
            </w:pPr>
            <w:r>
              <w:rPr>
                <w:sz w:val="22"/>
              </w:rPr>
              <w:t>Apps: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596" w:rsidRDefault="005427FE">
            <w:pPr>
              <w:pStyle w:val="Formular1"/>
            </w:pPr>
            <w:proofErr w:type="spellStart"/>
            <w:r>
              <w:rPr>
                <w:sz w:val="22"/>
              </w:rPr>
              <w:t>LibreOffice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Impress</w:t>
            </w:r>
            <w:proofErr w:type="spellEnd"/>
          </w:p>
        </w:tc>
      </w:tr>
      <w:tr w:rsidR="0091359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596" w:rsidRDefault="005427FE">
            <w:pPr>
              <w:pStyle w:val="Formular1"/>
              <w:rPr>
                <w:sz w:val="22"/>
              </w:rPr>
            </w:pPr>
            <w:r>
              <w:rPr>
                <w:sz w:val="22"/>
              </w:rPr>
              <w:t>Technische Settings: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596" w:rsidRDefault="005427FE">
            <w:pPr>
              <w:pStyle w:val="Formular2"/>
            </w:pPr>
            <w:proofErr w:type="spellStart"/>
            <w:r>
              <w:rPr>
                <w:sz w:val="22"/>
              </w:rPr>
              <w:t>Schülertablets</w:t>
            </w:r>
            <w:proofErr w:type="spellEnd"/>
            <w:r>
              <w:rPr>
                <w:sz w:val="22"/>
              </w:rPr>
              <w:t xml:space="preserve"> (1:1)</w:t>
            </w:r>
          </w:p>
        </w:tc>
      </w:tr>
      <w:tr w:rsidR="00913596"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13596" w:rsidRDefault="005427FE">
            <w:pPr>
              <w:pStyle w:val="Formular1"/>
              <w:rPr>
                <w:sz w:val="22"/>
              </w:rPr>
            </w:pPr>
            <w:r>
              <w:rPr>
                <w:b/>
                <w:sz w:val="22"/>
              </w:rPr>
              <w:t>Kurzbes</w:t>
            </w:r>
            <w:r>
              <w:rPr>
                <w:b/>
                <w:sz w:val="22"/>
              </w:rPr>
              <w:t>chreibung und Lernziele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dieser Unterrichtssequenz für den Tablet-Einsatz</w:t>
            </w:r>
            <w:r>
              <w:rPr>
                <w:sz w:val="22"/>
              </w:rPr>
              <w:t>:</w:t>
            </w:r>
          </w:p>
          <w:p w:rsidR="00913596" w:rsidRDefault="005427FE">
            <w:pPr>
              <w:pStyle w:val="Formular1"/>
            </w:pPr>
            <w:r>
              <w:rPr>
                <w:sz w:val="22"/>
              </w:rPr>
              <w:br/>
              <w:t>Die Schülerinnen und Schüler (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>) kennen aus ihrer Ausbildung (Werkstattunterricht) bereits den Umgang mit Prüfmitteln.</w:t>
            </w:r>
          </w:p>
          <w:p w:rsidR="00913596" w:rsidRDefault="005427FE">
            <w:pPr>
              <w:pStyle w:val="Formular1"/>
            </w:pPr>
            <w:r>
              <w:rPr>
                <w:sz w:val="22"/>
              </w:rPr>
              <w:t xml:space="preserve">In dieser Unterrichtseinheit (UE) sollen Sie erfahren, wie </w:t>
            </w:r>
            <w:r>
              <w:rPr>
                <w:sz w:val="22"/>
              </w:rPr>
              <w:t>eine geeignete Prüfmittelauswahl getroffen wird. Dazu werden die Grundlagen des Prüfens (objektives / subjektives Prüfen, Prüfmittel und Messunsicherheit) anhand eines interaktiven Kurses mit Kontrollfragen selbständig erarbeitet. In diesem Kurs ist ein Le</w:t>
            </w:r>
            <w:r>
              <w:rPr>
                <w:sz w:val="22"/>
              </w:rPr>
              <w:t xml:space="preserve">rnvideo zum Thema objektives und subjektives Prüfen enthalten. Nach einer Lernzielkontrolle zu der Messunsicherheit und zu den möglichen Prüfwerkzeugen wählen 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geeignete Prüfwerkzeuge anhand eines Onlinekatalogs bzw. normalen Katalogs für die </w:t>
            </w:r>
            <w:proofErr w:type="spellStart"/>
            <w:r>
              <w:rPr>
                <w:sz w:val="22"/>
              </w:rPr>
              <w:t>Prüfma</w:t>
            </w:r>
            <w:r>
              <w:rPr>
                <w:sz w:val="22"/>
              </w:rPr>
              <w:t>ße</w:t>
            </w:r>
            <w:proofErr w:type="spellEnd"/>
            <w:r>
              <w:rPr>
                <w:sz w:val="22"/>
              </w:rPr>
              <w:t xml:space="preserve"> aus.</w:t>
            </w:r>
            <w:r>
              <w:rPr>
                <w:sz w:val="22"/>
              </w:rPr>
              <w:br/>
              <w:t>Diese Prüfmittelauswahl wird in einer Präsentation festgehalten und später vorgestellt.</w:t>
            </w:r>
          </w:p>
          <w:p w:rsidR="00913596" w:rsidRDefault="005427FE">
            <w:pPr>
              <w:pStyle w:val="Formular1"/>
            </w:pPr>
            <w:r>
              <w:rPr>
                <w:sz w:val="22"/>
              </w:rPr>
              <w:t>In der abschließenden Diskussion der Ergebnisse werden die verschiedenen Lösungsmöglichkeiten thematisiert. Es wird erkannt, dass nicht alle Toleranzen nach der</w:t>
            </w:r>
            <w:r>
              <w:rPr>
                <w:sz w:val="22"/>
              </w:rPr>
              <w:t xml:space="preserve"> </w:t>
            </w:r>
            <w:bookmarkStart w:id="0" w:name="__DdeLink__382_734573884"/>
            <w:r>
              <w:rPr>
                <w:sz w:val="22"/>
              </w:rPr>
              <w:t>Goldenen Regel</w:t>
            </w:r>
            <w:bookmarkEnd w:id="0"/>
            <w:r>
              <w:rPr>
                <w:sz w:val="22"/>
              </w:rPr>
              <w:t xml:space="preserve"> der Messtechnik messbar sind, dass es jedoch dennoch sinnvoll sein kann zu messen um eine Referenz für die Maschineneinrichtung zu haben.</w:t>
            </w:r>
            <w:r>
              <w:rPr>
                <w:sz w:val="22"/>
              </w:rPr>
              <w:br/>
              <w:t xml:space="preserve">Die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erhalten ein Verständnis dafür, warum einige Maße zum Prüfen gelehrt andere gemessen werden.</w:t>
            </w:r>
          </w:p>
        </w:tc>
      </w:tr>
    </w:tbl>
    <w:p w:rsidR="00913596" w:rsidRDefault="00913596">
      <w:pPr>
        <w:rPr>
          <w:rFonts w:asciiTheme="minorHAnsi" w:hAnsiTheme="minorHAnsi"/>
        </w:rPr>
        <w:sectPr w:rsidR="00913596">
          <w:headerReference w:type="default" r:id="rId11"/>
          <w:footerReference w:type="default" r:id="rId12"/>
          <w:pgSz w:w="11906" w:h="16838"/>
          <w:pgMar w:top="1418" w:right="851" w:bottom="1134" w:left="1134" w:header="709" w:footer="284" w:gutter="0"/>
          <w:pgNumType w:start="1"/>
          <w:cols w:space="720"/>
          <w:formProt w:val="0"/>
          <w:docGrid w:linePitch="360"/>
        </w:sectPr>
      </w:pPr>
    </w:p>
    <w:p w:rsidR="00913596" w:rsidRDefault="005427FE">
      <w:r>
        <w:rPr>
          <w:rFonts w:asciiTheme="minorHAnsi" w:hAnsiTheme="minorHAnsi"/>
        </w:rPr>
        <w:lastRenderedPageBreak/>
        <w:t>Zielanalyse zur verbindlichen Einordnung in den Lernfeldunterricht /zur Verlaufsplanung:</w:t>
      </w:r>
    </w:p>
    <w:p w:rsidR="00913596" w:rsidRDefault="00913596">
      <w:pPr>
        <w:rPr>
          <w:rFonts w:asciiTheme="minorHAnsi" w:hAnsiTheme="minorHAnsi"/>
        </w:rPr>
      </w:pPr>
    </w:p>
    <w:p w:rsidR="00913596" w:rsidRDefault="00913596">
      <w:pPr>
        <w:rPr>
          <w:rFonts w:asciiTheme="minorHAnsi" w:hAnsiTheme="minorHAnsi"/>
        </w:rPr>
      </w:pPr>
    </w:p>
    <w:tbl>
      <w:tblPr>
        <w:tblStyle w:val="Tabellenraster"/>
        <w:tblW w:w="14275" w:type="dxa"/>
        <w:tblLook w:val="04A0" w:firstRow="1" w:lastRow="0" w:firstColumn="1" w:lastColumn="0" w:noHBand="0" w:noVBand="1"/>
      </w:tblPr>
      <w:tblGrid>
        <w:gridCol w:w="3595"/>
        <w:gridCol w:w="3607"/>
        <w:gridCol w:w="3539"/>
        <w:gridCol w:w="3534"/>
      </w:tblGrid>
      <w:tr w:rsidR="00913596">
        <w:tc>
          <w:tcPr>
            <w:tcW w:w="3594" w:type="dxa"/>
            <w:shd w:val="clear" w:color="auto" w:fill="auto"/>
          </w:tcPr>
          <w:p w:rsidR="00913596" w:rsidRDefault="005427FE">
            <w:pPr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kompetenzbasierte Ziele (1:1 aus BP)</w:t>
            </w:r>
          </w:p>
        </w:tc>
        <w:tc>
          <w:tcPr>
            <w:tcW w:w="3607" w:type="dxa"/>
            <w:shd w:val="clear" w:color="auto" w:fill="auto"/>
          </w:tcPr>
          <w:p w:rsidR="00913596" w:rsidRDefault="005427FE">
            <w:pPr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Inhalte (1:1 aus BP)</w:t>
            </w:r>
          </w:p>
        </w:tc>
        <w:tc>
          <w:tcPr>
            <w:tcW w:w="3539" w:type="dxa"/>
            <w:shd w:val="clear" w:color="auto" w:fill="auto"/>
          </w:tcPr>
          <w:p w:rsidR="00913596" w:rsidRDefault="005427FE">
            <w:pPr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Handlungsergebnis</w:t>
            </w:r>
          </w:p>
        </w:tc>
        <w:tc>
          <w:tcPr>
            <w:tcW w:w="3534" w:type="dxa"/>
            <w:shd w:val="clear" w:color="auto" w:fill="auto"/>
          </w:tcPr>
          <w:p w:rsidR="00913596" w:rsidRDefault="005427FE">
            <w:pPr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überfachliche Kompetenzen</w:t>
            </w:r>
          </w:p>
        </w:tc>
      </w:tr>
      <w:tr w:rsidR="00913596">
        <w:tc>
          <w:tcPr>
            <w:tcW w:w="3594" w:type="dxa"/>
            <w:shd w:val="clear" w:color="auto" w:fill="auto"/>
          </w:tcPr>
          <w:p w:rsidR="00913596" w:rsidRDefault="005427FE">
            <w:r>
              <w:rPr>
                <w:rFonts w:asciiTheme="minorHAnsi" w:hAnsiTheme="minorHAnsi"/>
                <w:color w:val="000000" w:themeColor="text1"/>
                <w:sz w:val="22"/>
              </w:rPr>
              <w:t>Die Schülerinnen und Schüler wählen geeignete Prüfmittel aus, wenden diese an.</w:t>
            </w:r>
          </w:p>
          <w:p w:rsidR="00913596" w:rsidRDefault="00913596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913596" w:rsidRDefault="005427FE">
            <w:r>
              <w:rPr>
                <w:rFonts w:asciiTheme="minorHAnsi" w:hAnsiTheme="minorHAnsi"/>
                <w:color w:val="000000" w:themeColor="text1"/>
                <w:sz w:val="22"/>
              </w:rPr>
              <w:t>Die Schülerinnen und Schüler dokumentieren und präsentieren die Arbeitsergebnisse, ins-</w:t>
            </w:r>
          </w:p>
          <w:p w:rsidR="00913596" w:rsidRDefault="005427FE">
            <w:r>
              <w:rPr>
                <w:rFonts w:asciiTheme="minorHAnsi" w:hAnsiTheme="minorHAnsi"/>
                <w:color w:val="000000" w:themeColor="text1"/>
                <w:sz w:val="22"/>
              </w:rPr>
              <w:t>besondere unter Verwendung digitaler Medien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.</w:t>
            </w:r>
          </w:p>
          <w:p w:rsidR="00913596" w:rsidRDefault="00913596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  <w:tc>
          <w:tcPr>
            <w:tcW w:w="3607" w:type="dxa"/>
            <w:shd w:val="clear" w:color="auto" w:fill="auto"/>
          </w:tcPr>
          <w:p w:rsidR="00913596" w:rsidRDefault="005427FE">
            <w:pPr>
              <w:pStyle w:val="Formular1"/>
              <w:rPr>
                <w:rFonts w:ascii="Calibri" w:hAnsi="Calibri"/>
              </w:rPr>
            </w:pPr>
            <w:r>
              <w:rPr>
                <w:rFonts w:cs="Arial"/>
                <w:sz w:val="22"/>
              </w:rPr>
              <w:t>Prüfen</w:t>
            </w:r>
          </w:p>
        </w:tc>
        <w:tc>
          <w:tcPr>
            <w:tcW w:w="3539" w:type="dxa"/>
            <w:shd w:val="clear" w:color="auto" w:fill="auto"/>
          </w:tcPr>
          <w:p w:rsidR="00913596" w:rsidRDefault="005427FE"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- Die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</w:rPr>
              <w:t>SuS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können die Funktion der Bauteilgeometrie beschreiben</w:t>
            </w:r>
          </w:p>
          <w:p w:rsidR="00913596" w:rsidRDefault="00913596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913596" w:rsidRDefault="005427FE"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- Die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</w:rPr>
              <w:t>SuS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können das Prüfen prinzipiell erklären</w:t>
            </w:r>
          </w:p>
          <w:p w:rsidR="00913596" w:rsidRDefault="00913596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913596" w:rsidRDefault="005427FE"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- Die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</w:rPr>
              <w:t>SuS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können den Unterschied von subjektiven zu objektiven Prüfen erklären</w:t>
            </w:r>
          </w:p>
          <w:p w:rsidR="00913596" w:rsidRDefault="00913596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913596" w:rsidRDefault="005427FE"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- Die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</w:rPr>
              <w:t>SuS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können die essentiellen Prüfmittel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benennen und einordnen</w:t>
            </w:r>
          </w:p>
          <w:p w:rsidR="00913596" w:rsidRDefault="00913596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913596" w:rsidRDefault="005427FE">
            <w:bookmarkStart w:id="1" w:name="__DdeLink__432_3564291449"/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- Die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</w:rPr>
              <w:t>SuS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können die Messunsicherheit berechnen</w:t>
            </w:r>
            <w:bookmarkEnd w:id="1"/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und in Beziehung setzten</w:t>
            </w:r>
          </w:p>
          <w:p w:rsidR="00913596" w:rsidRDefault="00913596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913596" w:rsidRDefault="005427FE"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- Die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</w:rPr>
              <w:t>SuS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können eine geeignete Prüfmittelauswahl treffen und deren Ergebnisse mithilfe von Tabellen in einer Präsentation darstellen</w:t>
            </w:r>
          </w:p>
          <w:p w:rsidR="00913596" w:rsidRDefault="00913596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  <w:tc>
          <w:tcPr>
            <w:tcW w:w="3534" w:type="dxa"/>
            <w:shd w:val="clear" w:color="auto" w:fill="auto"/>
          </w:tcPr>
          <w:p w:rsidR="00913596" w:rsidRDefault="005427FE"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- Die </w:t>
            </w:r>
            <w:proofErr w:type="spellStart"/>
            <w:proofErr w:type="gramStart"/>
            <w:r>
              <w:rPr>
                <w:rFonts w:asciiTheme="minorHAnsi" w:hAnsiTheme="minorHAnsi"/>
                <w:color w:val="000000" w:themeColor="text1"/>
                <w:sz w:val="22"/>
              </w:rPr>
              <w:t>SuS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 sind</w:t>
            </w:r>
            <w:proofErr w:type="gramEnd"/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in der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Lage selbständig einen interaktiven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</w:rPr>
              <w:t>Lernkurs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zu bedienen und zu absolvieren.</w:t>
            </w:r>
          </w:p>
          <w:p w:rsidR="00913596" w:rsidRDefault="00913596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913596" w:rsidRDefault="005427FE"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- Die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</w:rPr>
              <w:t>SuS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sind in der Lage Informationen einem Katalog zu entnehmen.</w:t>
            </w:r>
          </w:p>
          <w:p w:rsidR="00913596" w:rsidRDefault="00913596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913596" w:rsidRDefault="005427FE">
            <w:bookmarkStart w:id="2" w:name="__DdeLink__457_190241216"/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- Die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</w:rPr>
              <w:t>SuS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sind in der Lage eine geeignete Prüfmittelauswahl im Team zu treffen.</w:t>
            </w:r>
            <w:bookmarkEnd w:id="2"/>
          </w:p>
          <w:p w:rsidR="00913596" w:rsidRDefault="00913596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913596" w:rsidRDefault="005427FE"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- Die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</w:rPr>
              <w:t>SuS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sind in der Lage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eine Präsentation zu vervollständigen.</w:t>
            </w:r>
          </w:p>
          <w:p w:rsidR="00913596" w:rsidRDefault="00913596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  <w:p w:rsidR="00913596" w:rsidRDefault="005427FE">
            <w:bookmarkStart w:id="3" w:name="__DdeLink__558_1100944356"/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- Die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</w:rPr>
              <w:t>SuS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sind in der Lage ihre Arbeitsergebnisse zu präsentieren.</w:t>
            </w:r>
            <w:bookmarkEnd w:id="3"/>
          </w:p>
          <w:p w:rsidR="00913596" w:rsidRDefault="00913596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</w:tr>
    </w:tbl>
    <w:p w:rsidR="00913596" w:rsidRDefault="005427FE">
      <w:pPr>
        <w:rPr>
          <w:rFonts w:asciiTheme="minorHAnsi" w:hAnsiTheme="minorHAnsi"/>
        </w:rPr>
        <w:sectPr w:rsidR="00913596">
          <w:headerReference w:type="default" r:id="rId13"/>
          <w:footerReference w:type="default" r:id="rId14"/>
          <w:pgSz w:w="16838" w:h="11906" w:orient="landscape"/>
          <w:pgMar w:top="851" w:right="1134" w:bottom="1134" w:left="1418" w:header="709" w:footer="284" w:gutter="0"/>
          <w:pgNumType w:start="1"/>
          <w:cols w:space="720"/>
          <w:formProt w:val="0"/>
          <w:docGrid w:linePitch="360"/>
        </w:sectPr>
      </w:pPr>
      <w:r>
        <w:rPr>
          <w:rFonts w:asciiTheme="minorHAnsi" w:hAnsiTheme="minorHAnsi"/>
        </w:rPr>
        <w:br/>
      </w:r>
    </w:p>
    <w:tbl>
      <w:tblPr>
        <w:tblW w:w="4950" w:type="pct"/>
        <w:tblCellMar>
          <w:top w:w="34" w:type="dxa"/>
          <w:left w:w="4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736"/>
        <w:gridCol w:w="31"/>
        <w:gridCol w:w="864"/>
        <w:gridCol w:w="58"/>
        <w:gridCol w:w="2575"/>
        <w:gridCol w:w="48"/>
        <w:gridCol w:w="2838"/>
        <w:gridCol w:w="22"/>
        <w:gridCol w:w="2736"/>
        <w:gridCol w:w="1240"/>
        <w:gridCol w:w="1516"/>
        <w:gridCol w:w="2040"/>
      </w:tblGrid>
      <w:tr w:rsidR="00913596">
        <w:tc>
          <w:tcPr>
            <w:tcW w:w="14702" w:type="dxa"/>
            <w:gridSpan w:val="12"/>
            <w:shd w:val="clear" w:color="auto" w:fill="D9D9D9" w:themeFill="background1" w:themeFillShade="D9"/>
          </w:tcPr>
          <w:p w:rsidR="00913596" w:rsidRDefault="00913596">
            <w:pPr>
              <w:pStyle w:val="Titel"/>
            </w:pPr>
          </w:p>
          <w:p w:rsidR="00913596" w:rsidRDefault="005427FE">
            <w:pPr>
              <w:pStyle w:val="Titel"/>
              <w:rPr>
                <w:rFonts w:cs="Arial"/>
              </w:rPr>
            </w:pPr>
            <w:r>
              <w:rPr>
                <w:rFonts w:cs="Arial"/>
              </w:rPr>
              <w:t>Verlaufsplanung</w:t>
            </w:r>
          </w:p>
        </w:tc>
      </w:tr>
      <w:tr w:rsidR="00913596">
        <w:tc>
          <w:tcPr>
            <w:tcW w:w="14702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13596" w:rsidRDefault="005427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Methodisch-didaktische Hinweise</w:t>
            </w:r>
          </w:p>
        </w:tc>
      </w:tr>
      <w:tr w:rsidR="00913596">
        <w:trPr>
          <w:trHeight w:val="210"/>
        </w:trPr>
        <w:tc>
          <w:tcPr>
            <w:tcW w:w="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abellenkopfLS"/>
              <w:rPr>
                <w:rFonts w:cs="Arial"/>
              </w:rPr>
            </w:pPr>
            <w:r>
              <w:rPr>
                <w:rFonts w:cs="Arial"/>
              </w:rPr>
              <w:t>Dauer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abellenkopfLS"/>
              <w:rPr>
                <w:rFonts w:cs="Arial"/>
              </w:rPr>
            </w:pPr>
            <w:r>
              <w:rPr>
                <w:rFonts w:cs="Arial"/>
              </w:rPr>
              <w:t>Phase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abellenkopfLS"/>
              <w:rPr>
                <w:rFonts w:cs="Arial"/>
              </w:rPr>
            </w:pPr>
            <w:r>
              <w:rPr>
                <w:rFonts w:cs="Arial"/>
              </w:rPr>
              <w:t>Was wird gelernt?</w:t>
            </w:r>
          </w:p>
        </w:tc>
        <w:tc>
          <w:tcPr>
            <w:tcW w:w="57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abellenkopfLS"/>
              <w:rPr>
                <w:rFonts w:cs="Arial"/>
              </w:rPr>
            </w:pPr>
            <w:r>
              <w:rPr>
                <w:rFonts w:cs="Arial"/>
              </w:rPr>
              <w:t>Wie wird gelernt?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abellenkopfLS"/>
              <w:rPr>
                <w:rFonts w:cs="Arial"/>
              </w:rPr>
            </w:pPr>
            <w:r>
              <w:rPr>
                <w:rFonts w:cs="Arial"/>
              </w:rPr>
              <w:t>Medien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abellenkopfLS"/>
              <w:rPr>
                <w:rFonts w:cs="Arial"/>
              </w:rPr>
            </w:pPr>
            <w:r>
              <w:rPr>
                <w:rFonts w:cs="Arial"/>
              </w:rPr>
              <w:t>Material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abellenkopfLS"/>
              <w:rPr>
                <w:rFonts w:cs="Arial"/>
              </w:rPr>
            </w:pPr>
            <w:r>
              <w:rPr>
                <w:rFonts w:cs="Arial"/>
              </w:rPr>
              <w:t xml:space="preserve">Kooperation, </w:t>
            </w:r>
            <w:r>
              <w:rPr>
                <w:rFonts w:cs="Arial"/>
              </w:rPr>
              <w:br/>
              <w:t xml:space="preserve">Hinweise, </w:t>
            </w:r>
          </w:p>
          <w:p w:rsidR="00913596" w:rsidRDefault="005427FE">
            <w:pPr>
              <w:pStyle w:val="TabellenkopfLS"/>
              <w:rPr>
                <w:rFonts w:cs="Arial"/>
              </w:rPr>
            </w:pPr>
            <w:r>
              <w:rPr>
                <w:rFonts w:cs="Arial"/>
              </w:rPr>
              <w:t>Erläuterungen</w:t>
            </w:r>
          </w:p>
        </w:tc>
      </w:tr>
      <w:tr w:rsidR="00913596">
        <w:trPr>
          <w:trHeight w:val="210"/>
        </w:trPr>
        <w:tc>
          <w:tcPr>
            <w:tcW w:w="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913596">
            <w:pPr>
              <w:pStyle w:val="Textkrper"/>
              <w:rPr>
                <w:rFonts w:cs="Arial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913596">
            <w:pPr>
              <w:pStyle w:val="Textkrper"/>
              <w:rPr>
                <w:rFonts w:cs="Arial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Angestrebte Kompetenzen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Handeln der Lehrkraft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 xml:space="preserve">Handeln der </w:t>
            </w:r>
            <w:proofErr w:type="spellStart"/>
            <w:r>
              <w:rPr>
                <w:rFonts w:cs="Arial"/>
              </w:rPr>
              <w:t>SuS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913596">
            <w:pPr>
              <w:pStyle w:val="Textkrper"/>
              <w:rPr>
                <w:rFonts w:cs="Arial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913596">
            <w:pPr>
              <w:pStyle w:val="Textkrper"/>
              <w:rPr>
                <w:rFonts w:cs="Arial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913596">
            <w:pPr>
              <w:pStyle w:val="Textkrper"/>
              <w:rPr>
                <w:rFonts w:cs="Arial"/>
              </w:rPr>
            </w:pPr>
          </w:p>
        </w:tc>
      </w:tr>
      <w:tr w:rsidR="00913596">
        <w:trPr>
          <w:trHeight w:val="285"/>
        </w:trPr>
        <w:tc>
          <w:tcPr>
            <w:tcW w:w="147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3596" w:rsidRDefault="005427FE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Vorstruktur/Vorwissen:</w:t>
            </w:r>
          </w:p>
          <w:p w:rsidR="00913596" w:rsidRDefault="005427FE">
            <w:pPr>
              <w:pStyle w:val="Textkrper"/>
            </w:pPr>
            <w:r>
              <w:rPr>
                <w:rFonts w:cs="Arial"/>
              </w:rPr>
              <w:t xml:space="preserve">Die </w:t>
            </w:r>
            <w:proofErr w:type="spellStart"/>
            <w:r>
              <w:rPr>
                <w:rFonts w:cs="Arial"/>
              </w:rPr>
              <w:t>SuS</w:t>
            </w:r>
            <w:proofErr w:type="spellEnd"/>
            <w:r>
              <w:rPr>
                <w:rFonts w:cs="Arial"/>
              </w:rPr>
              <w:t xml:space="preserve"> sind mit Allgemein-, Abmaß- und ISO-Toleranzen vertraut.</w:t>
            </w:r>
          </w:p>
        </w:tc>
      </w:tr>
      <w:tr w:rsidR="00913596">
        <w:trPr>
          <w:trHeight w:val="28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3596" w:rsidRDefault="005427FE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3596" w:rsidRDefault="005427FE">
            <w:pPr>
              <w:pStyle w:val="Textkrper"/>
            </w:pPr>
            <w:r>
              <w:rPr>
                <w:rFonts w:cs="Arial"/>
              </w:rPr>
              <w:t>E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913596">
            <w:pPr>
              <w:pStyle w:val="Textkrper"/>
              <w:jc w:val="left"/>
              <w:rPr>
                <w:rFonts w:cs="Arial"/>
              </w:rPr>
            </w:pP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jc w:val="left"/>
            </w:pPr>
            <w:r>
              <w:rPr>
                <w:rFonts w:cs="Arial"/>
              </w:rPr>
              <w:t xml:space="preserve">L stellt kurz die Präsentation und den </w:t>
            </w:r>
            <w:r>
              <w:rPr>
                <w:rFonts w:cs="Arial"/>
              </w:rPr>
              <w:t>Arbeitsauftrag vor.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tabs>
                <w:tab w:val="left" w:pos="288"/>
              </w:tabs>
              <w:jc w:val="left"/>
            </w:pPr>
            <w:r>
              <w:rPr>
                <w:rFonts w:cs="Arial"/>
              </w:rPr>
              <w:t>Zuhören, zusehen und ggf. Fragen stellen.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jc w:val="left"/>
            </w:pPr>
            <w:r>
              <w:rPr>
                <w:rFonts w:cs="Arial"/>
              </w:rPr>
              <w:t>B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jc w:val="left"/>
            </w:pPr>
            <w:r>
              <w:rPr>
                <w:rFonts w:cs="Arial"/>
              </w:rPr>
              <w:t xml:space="preserve">PPT (1 PP </w:t>
            </w:r>
            <w:proofErr w:type="spellStart"/>
            <w:r>
              <w:rPr>
                <w:rFonts w:cs="Arial"/>
              </w:rPr>
              <w:t>Einführung.odp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Problemstellung</w:t>
            </w:r>
          </w:p>
        </w:tc>
      </w:tr>
      <w:tr w:rsidR="00913596">
        <w:trPr>
          <w:trHeight w:val="28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3596" w:rsidRDefault="005427FE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3596" w:rsidRDefault="005427FE">
            <w:pPr>
              <w:pStyle w:val="Textkrper"/>
            </w:pPr>
            <w:r>
              <w:rPr>
                <w:rFonts w:cs="Arial"/>
              </w:rPr>
              <w:t>BA/K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jc w:val="lef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können die Funktion der Bauteilgeometrie erkennen.</w:t>
            </w: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jc w:val="left"/>
            </w:pPr>
            <w:r>
              <w:rPr>
                <w:rFonts w:cs="Arial"/>
              </w:rPr>
              <w:t>L lässt Funktionsanalyse der Lagerschildes durchführen und präsentieren.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jc w:val="left"/>
            </w:pPr>
            <w:proofErr w:type="spellStart"/>
            <w:r>
              <w:rPr>
                <w:rFonts w:cs="Arial"/>
              </w:rPr>
              <w:t>SuS</w:t>
            </w:r>
            <w:proofErr w:type="spellEnd"/>
            <w:r>
              <w:rPr>
                <w:rFonts w:cs="Arial"/>
              </w:rPr>
              <w:t xml:space="preserve"> führen</w:t>
            </w:r>
            <w:r>
              <w:rPr>
                <w:rFonts w:cs="Arial"/>
              </w:rPr>
              <w:t xml:space="preserve"> Funktionsanalyse durch, präsentieren und ggf. Fragen stellen.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-Zeileneinzug"/>
              <w:ind w:firstLine="0"/>
              <w:jc w:val="left"/>
            </w:pPr>
            <w:r>
              <w:rPr>
                <w:rFonts w:cs="Arial"/>
              </w:rPr>
              <w:t>B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jc w:val="left"/>
            </w:pPr>
            <w:r>
              <w:rPr>
                <w:rFonts w:cs="Arial"/>
              </w:rPr>
              <w:t xml:space="preserve">PPT                 </w:t>
            </w:r>
            <w:bookmarkStart w:id="4" w:name="_GoBack"/>
            <w:bookmarkEnd w:id="4"/>
            <w:r>
              <w:rPr>
                <w:rFonts w:cs="Arial"/>
              </w:rPr>
              <w:t xml:space="preserve">(1 PP </w:t>
            </w:r>
            <w:proofErr w:type="spellStart"/>
            <w:r>
              <w:rPr>
                <w:rFonts w:cs="Arial"/>
              </w:rPr>
              <w:t>Einführung.odp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Informieren</w:t>
            </w:r>
          </w:p>
        </w:tc>
      </w:tr>
      <w:tr w:rsidR="00913596">
        <w:trPr>
          <w:trHeight w:val="28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3596" w:rsidRDefault="005427FE">
            <w:pPr>
              <w:pStyle w:val="Textkrper"/>
            </w:pPr>
            <w:r>
              <w:rPr>
                <w:rFonts w:cs="Arial"/>
              </w:rPr>
              <w:t>20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3596" w:rsidRDefault="005427FE">
            <w:pPr>
              <w:pStyle w:val="Textkrper-Zeileneinzug"/>
              <w:ind w:firstLine="0"/>
            </w:pPr>
            <w:r>
              <w:rPr>
                <w:rFonts w:cs="Arial"/>
              </w:rPr>
              <w:t>ERA/Ü/K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-Zeileneinzug"/>
              <w:ind w:firstLine="0"/>
              <w:jc w:val="left"/>
            </w:pPr>
            <w:r>
              <w:t xml:space="preserve">- Die </w:t>
            </w:r>
            <w:proofErr w:type="spellStart"/>
            <w:r>
              <w:t>SuS</w:t>
            </w:r>
            <w:proofErr w:type="spellEnd"/>
            <w:r>
              <w:t xml:space="preserve"> können das Prüfen prinzipiellen erklären.</w:t>
            </w:r>
          </w:p>
          <w:p w:rsidR="00913596" w:rsidRDefault="00913596">
            <w:pPr>
              <w:pStyle w:val="Textkrper-Zeileneinzug"/>
              <w:ind w:firstLine="0"/>
              <w:jc w:val="left"/>
            </w:pPr>
          </w:p>
          <w:p w:rsidR="00913596" w:rsidRDefault="005427FE">
            <w:pPr>
              <w:pStyle w:val="Textkrper-Zeileneinzug"/>
              <w:ind w:firstLine="0"/>
              <w:jc w:val="left"/>
            </w:pPr>
            <w:r>
              <w:t xml:space="preserve">- Die </w:t>
            </w:r>
            <w:proofErr w:type="spellStart"/>
            <w:r>
              <w:t>SuS</w:t>
            </w:r>
            <w:proofErr w:type="spellEnd"/>
            <w:r>
              <w:t xml:space="preserve"> können den Unterschied von subjektiven zu objektiven Prüfen erklären.</w:t>
            </w:r>
          </w:p>
          <w:p w:rsidR="00913596" w:rsidRDefault="00913596">
            <w:pPr>
              <w:pStyle w:val="Textkrper-Zeileneinzug"/>
              <w:ind w:firstLine="0"/>
              <w:jc w:val="left"/>
            </w:pPr>
          </w:p>
          <w:p w:rsidR="00913596" w:rsidRDefault="005427FE">
            <w:pPr>
              <w:pStyle w:val="Textkrper-Zeileneinzug"/>
              <w:ind w:firstLine="0"/>
              <w:jc w:val="left"/>
            </w:pPr>
            <w:r>
              <w:t xml:space="preserve">- Die </w:t>
            </w:r>
            <w:proofErr w:type="spellStart"/>
            <w:r>
              <w:t>SuS</w:t>
            </w:r>
            <w:proofErr w:type="spellEnd"/>
            <w:r>
              <w:t xml:space="preserve"> kennen die essentiellen Prüfmittel.</w:t>
            </w:r>
          </w:p>
          <w:p w:rsidR="00913596" w:rsidRDefault="00913596">
            <w:pPr>
              <w:pStyle w:val="Textkrper-Zeileneinzug"/>
              <w:ind w:firstLine="0"/>
              <w:jc w:val="left"/>
            </w:pPr>
          </w:p>
          <w:p w:rsidR="00913596" w:rsidRDefault="005427FE">
            <w:pPr>
              <w:pStyle w:val="Textkrper-Zeileneinzug"/>
              <w:ind w:firstLine="0"/>
              <w:jc w:val="left"/>
            </w:pPr>
            <w:r>
              <w:t xml:space="preserve">- Die </w:t>
            </w:r>
            <w:proofErr w:type="spellStart"/>
            <w:r>
              <w:t>SuS</w:t>
            </w:r>
            <w:proofErr w:type="spellEnd"/>
            <w:r>
              <w:t xml:space="preserve"> können die Messunsicherheit berechnen.</w:t>
            </w: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jc w:val="left"/>
            </w:pPr>
            <w:r>
              <w:rPr>
                <w:rFonts w:cs="Arial"/>
              </w:rPr>
              <w:t xml:space="preserve">L aktiviert den Lernkursinhalt in </w:t>
            </w:r>
            <w:proofErr w:type="spellStart"/>
            <w:r>
              <w:rPr>
                <w:rFonts w:cs="Arial"/>
              </w:rPr>
              <w:t>Moodle</w:t>
            </w:r>
            <w:proofErr w:type="spellEnd"/>
            <w:r>
              <w:rPr>
                <w:rFonts w:cs="Arial"/>
              </w:rPr>
              <w:t xml:space="preserve"> und lässt diesen bearbeiten.</w:t>
            </w:r>
          </w:p>
          <w:p w:rsidR="00913596" w:rsidRDefault="005427FE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 unterstützt die </w:t>
            </w:r>
            <w:proofErr w:type="spellStart"/>
            <w:r>
              <w:rPr>
                <w:rFonts w:cs="Arial"/>
              </w:rPr>
              <w:t>SuS</w:t>
            </w:r>
            <w:proofErr w:type="spellEnd"/>
            <w:r>
              <w:rPr>
                <w:rFonts w:cs="Arial"/>
              </w:rPr>
              <w:t xml:space="preserve"> bei (technischen) Problemen. </w:t>
            </w:r>
            <w:r>
              <w:rPr>
                <w:rFonts w:cs="Arial"/>
              </w:rPr>
              <w:br/>
              <w:t xml:space="preserve">L fungiert sonst nur als Lernbegleiter.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jc w:val="left"/>
            </w:pPr>
            <w:r>
              <w:rPr>
                <w:rFonts w:cs="Arial"/>
              </w:rPr>
              <w:t>Die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SuS</w:t>
            </w:r>
            <w:proofErr w:type="spellEnd"/>
            <w:r>
              <w:rPr>
                <w:rFonts w:cs="Arial"/>
              </w:rPr>
              <w:t xml:space="preserve"> bearbeiten selbstständig den interaktiven </w:t>
            </w:r>
            <w:proofErr w:type="spellStart"/>
            <w:r>
              <w:rPr>
                <w:rFonts w:cs="Arial"/>
              </w:rPr>
              <w:t>Lernkurs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jc w:val="left"/>
            </w:pPr>
            <w:r>
              <w:rPr>
                <w:rFonts w:cs="Arial"/>
              </w:rPr>
              <w:t>TT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-Zeileneinzug"/>
              <w:ind w:firstLine="0"/>
              <w:jc w:val="left"/>
            </w:pPr>
            <w:r>
              <w:rPr>
                <w:rFonts w:cs="Arial"/>
              </w:rPr>
              <w:t>TT/H5P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Informieren</w:t>
            </w:r>
          </w:p>
        </w:tc>
      </w:tr>
      <w:tr w:rsidR="00913596">
        <w:trPr>
          <w:trHeight w:val="28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3596" w:rsidRDefault="005427FE">
            <w:pPr>
              <w:pStyle w:val="Textkrper"/>
            </w:pPr>
            <w:r>
              <w:t>10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3596" w:rsidRDefault="005427FE">
            <w:pPr>
              <w:pStyle w:val="Textkrper"/>
            </w:pPr>
            <w:r>
              <w:t>BA/Ü/K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jc w:val="left"/>
            </w:pPr>
            <w:r>
              <w:rPr>
                <w:rFonts w:cs="Arial"/>
              </w:rPr>
              <w:t xml:space="preserve">- Die </w:t>
            </w:r>
            <w:proofErr w:type="spellStart"/>
            <w:r>
              <w:rPr>
                <w:rFonts w:cs="Arial"/>
              </w:rPr>
              <w:t>SuS</w:t>
            </w:r>
            <w:proofErr w:type="spellEnd"/>
            <w:r>
              <w:rPr>
                <w:rFonts w:cs="Arial"/>
              </w:rPr>
              <w:t xml:space="preserve"> sind in der Lage, Prüfwerkzeuge entsprechend der Werkstückgeometrie auszuwählen.</w:t>
            </w:r>
          </w:p>
          <w:p w:rsidR="00913596" w:rsidRDefault="00913596">
            <w:pPr>
              <w:pStyle w:val="Textkrper"/>
              <w:jc w:val="left"/>
              <w:rPr>
                <w:rFonts w:cs="Arial"/>
              </w:rPr>
            </w:pPr>
          </w:p>
          <w:p w:rsidR="00913596" w:rsidRDefault="005427FE">
            <w:pPr>
              <w:pStyle w:val="Textkrper"/>
              <w:jc w:val="left"/>
            </w:pPr>
            <w:r>
              <w:rPr>
                <w:rFonts w:cs="Arial"/>
              </w:rPr>
              <w:t xml:space="preserve">- Die </w:t>
            </w:r>
            <w:proofErr w:type="spellStart"/>
            <w:r>
              <w:rPr>
                <w:rFonts w:cs="Arial"/>
              </w:rPr>
              <w:t>SuS</w:t>
            </w:r>
            <w:proofErr w:type="spellEnd"/>
            <w:r>
              <w:rPr>
                <w:rFonts w:cs="Arial"/>
              </w:rPr>
              <w:t xml:space="preserve"> können die zulässige Messunsicherheit berechnen.</w:t>
            </w: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jc w:val="left"/>
            </w:pPr>
            <w:r>
              <w:t xml:space="preserve">L gibt </w:t>
            </w:r>
            <w:r>
              <w:t>Arbeitsauftrag und konsolidiert anschließend.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jc w:val="lef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bearbeiten den Arbeitsauftrag.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jc w:val="left"/>
            </w:pPr>
            <w:r>
              <w:t>B/AB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jc w:val="left"/>
            </w:pPr>
            <w:r>
              <w:t>AB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jc w:val="left"/>
            </w:pPr>
            <w:r>
              <w:rPr>
                <w:b/>
                <w:bCs/>
              </w:rPr>
              <w:t>Planen</w:t>
            </w:r>
            <w:r>
              <w:br/>
              <w:t>Arbeitsblatt dient als Unterstützung für die darauffolgende Gruppenarbeit (GA).</w:t>
            </w:r>
          </w:p>
        </w:tc>
      </w:tr>
      <w:tr w:rsidR="00913596">
        <w:trPr>
          <w:trHeight w:val="28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3596" w:rsidRDefault="005427FE">
            <w:pPr>
              <w:pStyle w:val="Textkrper"/>
            </w:pPr>
            <w:r>
              <w:t>40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3596" w:rsidRDefault="005427FE">
            <w:pPr>
              <w:pStyle w:val="Textkrper"/>
            </w:pPr>
            <w:r>
              <w:t>BA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-Zeileneinzug"/>
              <w:ind w:firstLine="0"/>
              <w:jc w:val="left"/>
            </w:pPr>
            <w:r>
              <w:t xml:space="preserve">- Die </w:t>
            </w:r>
            <w:proofErr w:type="spellStart"/>
            <w:r>
              <w:t>SuS</w:t>
            </w:r>
            <w:proofErr w:type="spellEnd"/>
            <w:r>
              <w:t xml:space="preserve"> können eine geeignete Prüfmittelauswahl treffen und deren </w:t>
            </w:r>
            <w:r>
              <w:t>Ergebnisse mithilfe von Tabellen in einer Präsentation darstellen.</w:t>
            </w: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jc w:val="left"/>
            </w:pPr>
            <w:r>
              <w:t>L erläutert Aufgabe und gibt Prüfmittelkataloge bzw. Online-Katalog-Link und die Präsentations-Vorlage aus.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jc w:val="lef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entnehmen Informationen einem Katalog.</w:t>
            </w:r>
          </w:p>
          <w:p w:rsidR="00913596" w:rsidRDefault="005427FE">
            <w:pPr>
              <w:pStyle w:val="Textkrper"/>
              <w:jc w:val="lef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sind in der Lage eine </w:t>
            </w:r>
            <w:r>
              <w:t>geeignete Prüfmittelauswahl im Team zu treffen.</w:t>
            </w:r>
          </w:p>
          <w:p w:rsidR="00913596" w:rsidRDefault="005427FE">
            <w:pPr>
              <w:pStyle w:val="Textkrper"/>
              <w:jc w:val="lef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sind in der Lage eine Präsentation mithilfe von Tabellen zu vervollständigen.</w:t>
            </w:r>
          </w:p>
          <w:p w:rsidR="00913596" w:rsidRDefault="00913596">
            <w:pPr>
              <w:pStyle w:val="Textkrper"/>
              <w:jc w:val="lef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jc w:val="left"/>
            </w:pPr>
            <w:r>
              <w:t>TT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jc w:val="left"/>
            </w:pPr>
            <w:r>
              <w:t xml:space="preserve">PPT (4 PP </w:t>
            </w:r>
            <w:proofErr w:type="spellStart"/>
            <w:r>
              <w:t>Arbeitsauftrag_Prüfmittelauswahl.odp</w:t>
            </w:r>
            <w:proofErr w:type="spellEnd"/>
            <w:r>
              <w:t xml:space="preserve">)/PPT (5 PP </w:t>
            </w:r>
            <w:proofErr w:type="spellStart"/>
            <w:r>
              <w:t>Prüfmittelauswahl.odp</w:t>
            </w:r>
            <w:proofErr w:type="spellEnd"/>
            <w:r>
              <w:t>)/TT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Entscheiden</w:t>
            </w:r>
          </w:p>
          <w:p w:rsidR="00913596" w:rsidRDefault="005427FE">
            <w:pPr>
              <w:pStyle w:val="Textkrper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Ausführen</w:t>
            </w:r>
          </w:p>
        </w:tc>
      </w:tr>
      <w:tr w:rsidR="00913596">
        <w:trPr>
          <w:trHeight w:val="28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3596" w:rsidRDefault="005427FE">
            <w:pPr>
              <w:pStyle w:val="Textkrper"/>
            </w:pPr>
            <w:r>
              <w:t>10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3596" w:rsidRDefault="005427FE">
            <w:pPr>
              <w:pStyle w:val="Textkrper"/>
            </w:pPr>
            <w:r>
              <w:t>K/Z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jc w:val="left"/>
            </w:pPr>
            <w:r>
              <w:t xml:space="preserve">- </w:t>
            </w: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präsentieren ihre Ergebnisse.</w:t>
            </w:r>
          </w:p>
          <w:p w:rsidR="00913596" w:rsidRDefault="005427FE">
            <w:pPr>
              <w:pStyle w:val="Textkrper"/>
              <w:jc w:val="left"/>
            </w:pPr>
            <w:r>
              <w:t xml:space="preserve">- Die </w:t>
            </w:r>
            <w:proofErr w:type="spellStart"/>
            <w:r>
              <w:t>SuS</w:t>
            </w:r>
            <w:proofErr w:type="spellEnd"/>
            <w:r>
              <w:t xml:space="preserve"> erkennen die Vor- und Nachteile der einzelnen Lösungen.</w:t>
            </w: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jc w:val="left"/>
            </w:pPr>
            <w:r>
              <w:t>L moderiert die Präsentationen und fasst Erkenntnisse zusammen.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913596">
            <w:pPr>
              <w:pStyle w:val="Textkrper"/>
              <w:jc w:val="left"/>
            </w:pPr>
          </w:p>
          <w:p w:rsidR="00913596" w:rsidRDefault="005427FE">
            <w:pPr>
              <w:pStyle w:val="Textkrper-Zeileneinzug"/>
              <w:ind w:firstLine="0"/>
              <w:jc w:val="lef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stellen ihre Lösungen vor.</w:t>
            </w:r>
          </w:p>
          <w:p w:rsidR="00913596" w:rsidRDefault="005427FE">
            <w:pPr>
              <w:pStyle w:val="Textkrper-Zeileneinzug"/>
              <w:ind w:firstLine="0"/>
              <w:jc w:val="left"/>
            </w:pPr>
            <w:r>
              <w:t>Diskutieren über die Lösungsmöglichkeiten.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jc w:val="left"/>
            </w:pPr>
            <w:r>
              <w:t>B/TT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jc w:val="left"/>
            </w:pPr>
            <w:r>
              <w:t xml:space="preserve">PPT </w:t>
            </w:r>
            <w:r>
              <w:t xml:space="preserve">(5 PP </w:t>
            </w:r>
            <w:proofErr w:type="spellStart"/>
            <w:r>
              <w:t>Prüfmittelauswahl.odp</w:t>
            </w:r>
            <w:proofErr w:type="spellEnd"/>
            <w:r>
              <w:t>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5427FE">
            <w:pPr>
              <w:pStyle w:val="Textkrper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Kontrollieren</w:t>
            </w:r>
            <w:r>
              <w:rPr>
                <w:b/>
                <w:bCs/>
              </w:rPr>
              <w:br/>
              <w:t>Bewerten</w:t>
            </w:r>
          </w:p>
        </w:tc>
      </w:tr>
      <w:tr w:rsidR="00913596">
        <w:trPr>
          <w:trHeight w:val="285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3596" w:rsidRDefault="00913596">
            <w:pPr>
              <w:pStyle w:val="Textkrper"/>
            </w:pP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3596" w:rsidRDefault="00913596">
            <w:pPr>
              <w:pStyle w:val="Textkrper"/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913596">
            <w:pPr>
              <w:pStyle w:val="Textkrper"/>
              <w:jc w:val="left"/>
            </w:pP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913596">
            <w:pPr>
              <w:pStyle w:val="Textkrper"/>
              <w:jc w:val="left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913596">
            <w:pPr>
              <w:pStyle w:val="Textkrper"/>
              <w:jc w:val="lef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913596">
            <w:pPr>
              <w:pStyle w:val="Textkrper"/>
              <w:jc w:val="left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913596">
            <w:pPr>
              <w:pStyle w:val="Textkrper"/>
              <w:jc w:val="left"/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96" w:rsidRDefault="00913596">
            <w:pPr>
              <w:pStyle w:val="Textkrper"/>
              <w:jc w:val="left"/>
            </w:pPr>
            <w:bookmarkStart w:id="5" w:name="_Toc412541718"/>
            <w:bookmarkEnd w:id="5"/>
          </w:p>
        </w:tc>
      </w:tr>
    </w:tbl>
    <w:p w:rsidR="00913596" w:rsidRDefault="00913596">
      <w:pPr>
        <w:spacing w:line="276" w:lineRule="auto"/>
        <w:sectPr w:rsidR="00913596"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18" w:right="851" w:bottom="1134" w:left="1134" w:header="709" w:footer="284" w:gutter="0"/>
          <w:cols w:space="720"/>
          <w:formProt w:val="0"/>
          <w:titlePg/>
          <w:docGrid w:linePitch="360"/>
        </w:sectPr>
      </w:pPr>
    </w:p>
    <w:tbl>
      <w:tblPr>
        <w:tblStyle w:val="Tabellenraster"/>
        <w:tblW w:w="14709" w:type="dxa"/>
        <w:tblCellMar>
          <w:left w:w="183" w:type="dxa"/>
        </w:tblCellMar>
        <w:tblLook w:val="04A0" w:firstRow="1" w:lastRow="0" w:firstColumn="1" w:lastColumn="0" w:noHBand="0" w:noVBand="1"/>
      </w:tblPr>
      <w:tblGrid>
        <w:gridCol w:w="1697"/>
        <w:gridCol w:w="13012"/>
      </w:tblGrid>
      <w:tr w:rsidR="00913596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596" w:rsidRDefault="005427FE">
            <w:pPr>
              <w:pStyle w:val="Textkrper"/>
              <w:spacing w:line="240" w:lineRule="auto"/>
              <w:rPr>
                <w:rStyle w:val="Fett"/>
                <w:rFonts w:eastAsia="Calibri"/>
              </w:rPr>
            </w:pPr>
            <w:r>
              <w:rPr>
                <w:rStyle w:val="Fett"/>
                <w:rFonts w:eastAsia="Calibri"/>
                <w:color w:val="000000"/>
                <w:sz w:val="22"/>
              </w:rPr>
              <w:t>Abkürzungen</w:t>
            </w:r>
            <w:r>
              <w:rPr>
                <w:rStyle w:val="Fett"/>
                <w:color w:val="000000"/>
                <w:sz w:val="22"/>
              </w:rPr>
              <w:t>:</w:t>
            </w:r>
          </w:p>
          <w:p w:rsidR="00913596" w:rsidRDefault="00913596">
            <w:pPr>
              <w:pStyle w:val="Textkrper"/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  <w:p w:rsidR="00913596" w:rsidRDefault="005427FE">
            <w:pPr>
              <w:pStyle w:val="Textkrper"/>
              <w:spacing w:line="240" w:lineRule="auto"/>
              <w:rPr>
                <w:rStyle w:val="Fett"/>
              </w:rPr>
            </w:pPr>
            <w:r>
              <w:rPr>
                <w:rStyle w:val="Fett"/>
                <w:rFonts w:eastAsia="Calibri"/>
                <w:color w:val="000000"/>
                <w:sz w:val="22"/>
              </w:rPr>
              <w:t>Phase:</w:t>
            </w:r>
          </w:p>
          <w:p w:rsidR="00913596" w:rsidRDefault="00913596">
            <w:pPr>
              <w:pStyle w:val="Textkrper"/>
              <w:spacing w:line="240" w:lineRule="auto"/>
              <w:rPr>
                <w:rStyle w:val="Fett"/>
                <w:rFonts w:ascii="Calibri" w:hAnsi="Calibri"/>
              </w:rPr>
            </w:pPr>
          </w:p>
          <w:p w:rsidR="00913596" w:rsidRDefault="005427FE">
            <w:pPr>
              <w:pStyle w:val="Textkrper"/>
              <w:spacing w:line="240" w:lineRule="auto"/>
              <w:rPr>
                <w:rStyle w:val="Fett"/>
              </w:rPr>
            </w:pPr>
            <w:r>
              <w:rPr>
                <w:rStyle w:val="Fett"/>
                <w:rFonts w:eastAsia="Calibri"/>
                <w:color w:val="000000"/>
                <w:sz w:val="22"/>
              </w:rPr>
              <w:t>Medien:</w:t>
            </w:r>
          </w:p>
          <w:p w:rsidR="00913596" w:rsidRDefault="00913596">
            <w:pPr>
              <w:pStyle w:val="Textkrper"/>
              <w:spacing w:line="240" w:lineRule="auto"/>
              <w:rPr>
                <w:rStyle w:val="Fett"/>
                <w:rFonts w:ascii="Calibri" w:hAnsi="Calibri"/>
              </w:rPr>
            </w:pPr>
          </w:p>
          <w:p w:rsidR="00913596" w:rsidRDefault="005427FE">
            <w:pPr>
              <w:pStyle w:val="Textkrper"/>
              <w:spacing w:line="240" w:lineRule="auto"/>
              <w:rPr>
                <w:rStyle w:val="Fett"/>
                <w:rFonts w:eastAsia="Calibri"/>
              </w:rPr>
            </w:pPr>
            <w:r>
              <w:rPr>
                <w:rStyle w:val="Fett"/>
                <w:rFonts w:eastAsia="Calibri"/>
                <w:color w:val="000000"/>
                <w:sz w:val="22"/>
              </w:rPr>
              <w:t xml:space="preserve">Weitere </w:t>
            </w:r>
          </w:p>
          <w:p w:rsidR="00913596" w:rsidRDefault="005427FE">
            <w:pPr>
              <w:pStyle w:val="Textkrper"/>
              <w:spacing w:line="240" w:lineRule="auto"/>
              <w:rPr>
                <w:rStyle w:val="Fett"/>
                <w:rFonts w:eastAsia="Calibri"/>
              </w:rPr>
            </w:pPr>
            <w:r>
              <w:rPr>
                <w:rStyle w:val="Fett"/>
                <w:rFonts w:eastAsia="Calibri"/>
                <w:color w:val="000000"/>
                <w:sz w:val="22"/>
              </w:rPr>
              <w:t>Abkürzungen:</w:t>
            </w:r>
          </w:p>
          <w:p w:rsidR="00913596" w:rsidRDefault="00913596">
            <w:pPr>
              <w:pStyle w:val="Textkrper-Zeileneinzug"/>
              <w:spacing w:line="240" w:lineRule="auto"/>
              <w:ind w:firstLine="0"/>
              <w:rPr>
                <w:rFonts w:ascii="Calibri" w:hAnsi="Calibri"/>
                <w:color w:val="000000"/>
                <w:sz w:val="22"/>
              </w:rPr>
            </w:pPr>
          </w:p>
          <w:p w:rsidR="00913596" w:rsidRDefault="00913596">
            <w:pPr>
              <w:pStyle w:val="Textkrper-Zeileneinzug"/>
              <w:spacing w:line="240" w:lineRule="auto"/>
              <w:ind w:firstLine="0"/>
              <w:rPr>
                <w:rFonts w:ascii="Calibri" w:hAnsi="Calibri"/>
                <w:color w:val="000000"/>
                <w:sz w:val="22"/>
              </w:rPr>
            </w:pPr>
          </w:p>
          <w:p w:rsidR="00913596" w:rsidRDefault="00913596">
            <w:pPr>
              <w:pStyle w:val="Textkrper-Zeileneinzug"/>
              <w:spacing w:line="240" w:lineRule="auto"/>
              <w:ind w:firstLine="0"/>
              <w:rPr>
                <w:rFonts w:ascii="Calibri" w:hAnsi="Calibri"/>
                <w:color w:val="000000"/>
                <w:sz w:val="22"/>
              </w:rPr>
            </w:pPr>
          </w:p>
          <w:p w:rsidR="00913596" w:rsidRDefault="00913596">
            <w:pPr>
              <w:pStyle w:val="Textkrper-Zeileneinzug"/>
              <w:spacing w:line="240" w:lineRule="auto"/>
              <w:ind w:firstLine="0"/>
              <w:rPr>
                <w:rFonts w:ascii="Calibri" w:hAnsi="Calibri"/>
                <w:color w:val="000000"/>
                <w:sz w:val="22"/>
              </w:rPr>
            </w:pPr>
          </w:p>
          <w:p w:rsidR="00913596" w:rsidRDefault="005427FE">
            <w:pPr>
              <w:pStyle w:val="Textkrper-Zeileneinzug"/>
              <w:spacing w:line="240" w:lineRule="auto"/>
              <w:ind w:firstLine="0"/>
              <w:rPr>
                <w:rStyle w:val="Fett"/>
              </w:rPr>
            </w:pPr>
            <w:r>
              <w:rPr>
                <w:rStyle w:val="Fett"/>
                <w:color w:val="000000"/>
                <w:sz w:val="22"/>
              </w:rPr>
              <w:t>Lernphase:</w:t>
            </w:r>
          </w:p>
        </w:tc>
        <w:tc>
          <w:tcPr>
            <w:tcW w:w="1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3596" w:rsidRDefault="00913596">
            <w:pPr>
              <w:pStyle w:val="Textkrper"/>
              <w:spacing w:line="240" w:lineRule="auto"/>
              <w:rPr>
                <w:sz w:val="22"/>
              </w:rPr>
            </w:pPr>
          </w:p>
          <w:p w:rsidR="00913596" w:rsidRDefault="00913596">
            <w:pPr>
              <w:pStyle w:val="Textkrper"/>
              <w:spacing w:line="240" w:lineRule="auto"/>
              <w:rPr>
                <w:sz w:val="22"/>
              </w:rPr>
            </w:pPr>
          </w:p>
          <w:p w:rsidR="00913596" w:rsidRDefault="005427FE">
            <w:pPr>
              <w:pStyle w:val="Textkrper"/>
              <w:spacing w:line="240" w:lineRule="auto"/>
              <w:rPr>
                <w:sz w:val="22"/>
              </w:rPr>
            </w:pPr>
            <w:r>
              <w:rPr>
                <w:rFonts w:eastAsia="Calibri"/>
                <w:sz w:val="22"/>
              </w:rPr>
              <w:t xml:space="preserve">BA = Bearbeitung, E = Unterrichtseröffnung, ERA = Erarbeitung, FM = Fördermaßnahme, K = Konsolidierung, KO = Konfrontation, PD = Pädagogische Diagnose, Z = Zusammenfassung; R = Reflexion, Ü = Überprüfung </w:t>
            </w:r>
          </w:p>
          <w:p w:rsidR="00913596" w:rsidRDefault="005427FE">
            <w:pPr>
              <w:pStyle w:val="Textkrper"/>
              <w:spacing w:line="240" w:lineRule="auto"/>
              <w:rPr>
                <w:sz w:val="22"/>
              </w:rPr>
            </w:pPr>
            <w:r>
              <w:rPr>
                <w:rFonts w:eastAsia="Calibri"/>
                <w:sz w:val="22"/>
              </w:rPr>
              <w:t xml:space="preserve">AP = Audio-Player, B = </w:t>
            </w:r>
            <w:proofErr w:type="spellStart"/>
            <w:r>
              <w:rPr>
                <w:rFonts w:eastAsia="Calibri"/>
                <w:sz w:val="22"/>
              </w:rPr>
              <w:t>Beamer</w:t>
            </w:r>
            <w:proofErr w:type="spellEnd"/>
            <w:r>
              <w:rPr>
                <w:rFonts w:eastAsia="Calibri"/>
                <w:sz w:val="22"/>
              </w:rPr>
              <w:t>, D = Dokumentenkamera</w:t>
            </w:r>
            <w:r>
              <w:rPr>
                <w:rFonts w:eastAsia="Calibri"/>
                <w:sz w:val="22"/>
              </w:rPr>
              <w:t>, LB = Lehrbuch, O = Overheadprojektor, PC = Computer, PW = Pinnwand, T = Tafel, TT = Tablet, WB = Whiteboard; SPH =Smartphone; ATB = Apple TV-Box</w:t>
            </w:r>
          </w:p>
          <w:p w:rsidR="00913596" w:rsidRDefault="00913596">
            <w:pPr>
              <w:pStyle w:val="Textkrper"/>
              <w:spacing w:line="240" w:lineRule="auto"/>
              <w:rPr>
                <w:sz w:val="22"/>
              </w:rPr>
            </w:pPr>
          </w:p>
          <w:p w:rsidR="00913596" w:rsidRDefault="005427FE">
            <w:pPr>
              <w:pStyle w:val="Textkrper"/>
              <w:spacing w:line="240" w:lineRule="auto"/>
              <w:rPr>
                <w:sz w:val="22"/>
              </w:rPr>
            </w:pPr>
            <w:r>
              <w:rPr>
                <w:rFonts w:eastAsia="Calibri"/>
                <w:sz w:val="22"/>
              </w:rPr>
              <w:t xml:space="preserve">AA = Arbeitsauftrag, AB = Arbeitsblatt, AO= </w:t>
            </w:r>
            <w:proofErr w:type="spellStart"/>
            <w:r>
              <w:rPr>
                <w:rFonts w:eastAsia="Calibri"/>
                <w:sz w:val="22"/>
              </w:rPr>
              <w:t>Advance</w:t>
            </w:r>
            <w:proofErr w:type="spellEnd"/>
            <w:r>
              <w:rPr>
                <w:rFonts w:eastAsia="Calibri"/>
                <w:sz w:val="22"/>
              </w:rPr>
              <w:t xml:space="preserve"> Organizer, D = Datei, DK = Dokumentation, EA = Einzelarb</w:t>
            </w:r>
            <w:r>
              <w:rPr>
                <w:rFonts w:eastAsia="Calibri"/>
                <w:sz w:val="22"/>
              </w:rPr>
              <w:t xml:space="preserve">eit, FK = Fachkompetenz, FOL = Folie, GA = Gruppenarbeit, HA = Hausaufgaben, </w:t>
            </w:r>
            <w:proofErr w:type="spellStart"/>
            <w:r>
              <w:rPr>
                <w:rFonts w:eastAsia="Calibri"/>
                <w:sz w:val="22"/>
              </w:rPr>
              <w:t>HuL</w:t>
            </w:r>
            <w:proofErr w:type="spellEnd"/>
            <w:r>
              <w:rPr>
                <w:rFonts w:eastAsia="Calibri"/>
                <w:sz w:val="22"/>
              </w:rPr>
              <w:t>= Handlungs- und Lernsituation, I = Information, IKL = Ich-Kann-Liste, KR = Kompetenzraster, L = Lehrkraft, LAA = Lösung Arbeitsauftrag, LF = Lernfeld, O = Ordner, P = Plenum</w:t>
            </w:r>
            <w:r>
              <w:rPr>
                <w:sz w:val="22"/>
              </w:rPr>
              <w:t xml:space="preserve"> P</w:t>
            </w:r>
            <w:r>
              <w:rPr>
                <w:sz w:val="22"/>
              </w:rPr>
              <w:t xml:space="preserve">A = Partnerarbeit, PPT = PowerPoint-Präsentation, PR = Präsentation, </w:t>
            </w:r>
            <w:proofErr w:type="spellStart"/>
            <w:r>
              <w:rPr>
                <w:sz w:val="22"/>
              </w:rPr>
              <w:t>SuS</w:t>
            </w:r>
            <w:proofErr w:type="spellEnd"/>
            <w:r>
              <w:rPr>
                <w:sz w:val="22"/>
              </w:rPr>
              <w:t xml:space="preserve"> = Schülerinnen und Schüler, TA = Tafelanschrieb, UE = Unterrichtseinheit, ÜFK = Überfachliche Kompetenzen, V = Video</w:t>
            </w:r>
          </w:p>
          <w:p w:rsidR="00913596" w:rsidRDefault="00913596">
            <w:pPr>
              <w:pStyle w:val="Textkrper-Zeileneinzug"/>
              <w:spacing w:line="240" w:lineRule="auto"/>
              <w:rPr>
                <w:sz w:val="22"/>
              </w:rPr>
            </w:pPr>
          </w:p>
          <w:p w:rsidR="00913596" w:rsidRDefault="005427FE">
            <w:pPr>
              <w:pStyle w:val="Textkrper"/>
              <w:spacing w:line="240" w:lineRule="auto"/>
              <w:rPr>
                <w:rFonts w:eastAsia="Calibri"/>
              </w:rPr>
            </w:pPr>
            <w:r>
              <w:rPr>
                <w:sz w:val="22"/>
              </w:rPr>
              <w:t xml:space="preserve">k = kollektiv, </w:t>
            </w:r>
            <w:proofErr w:type="spellStart"/>
            <w:r>
              <w:rPr>
                <w:sz w:val="22"/>
              </w:rPr>
              <w:t>koop</w:t>
            </w:r>
            <w:proofErr w:type="spellEnd"/>
            <w:r>
              <w:rPr>
                <w:sz w:val="22"/>
              </w:rPr>
              <w:t xml:space="preserve"> = kooperativ, i = individuell</w:t>
            </w:r>
          </w:p>
          <w:p w:rsidR="00913596" w:rsidRDefault="00913596">
            <w:pPr>
              <w:pStyle w:val="Textkrper"/>
              <w:spacing w:line="240" w:lineRule="auto"/>
              <w:rPr>
                <w:sz w:val="22"/>
              </w:rPr>
            </w:pPr>
          </w:p>
        </w:tc>
      </w:tr>
    </w:tbl>
    <w:p w:rsidR="00913596" w:rsidRDefault="00913596"/>
    <w:sectPr w:rsidR="00913596">
      <w:headerReference w:type="default" r:id="rId19"/>
      <w:footerReference w:type="default" r:id="rId20"/>
      <w:headerReference w:type="first" r:id="rId21"/>
      <w:footerReference w:type="first" r:id="rId22"/>
      <w:pgSz w:w="16838" w:h="11906" w:orient="landscape"/>
      <w:pgMar w:top="1134" w:right="1418" w:bottom="851" w:left="1134" w:header="709" w:footer="28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27FE">
      <w:r>
        <w:separator/>
      </w:r>
    </w:p>
  </w:endnote>
  <w:endnote w:type="continuationSeparator" w:id="0">
    <w:p w:rsidR="00000000" w:rsidRDefault="0054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7 CondensedLight"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802254"/>
      <w:docPartObj>
        <w:docPartGallery w:val="Page Numbers (Bottom of Page)"/>
        <w:docPartUnique/>
      </w:docPartObj>
    </w:sdtPr>
    <w:sdtEndPr/>
    <w:sdtContent>
      <w:p w:rsidR="00913596" w:rsidRDefault="005427FE">
        <w:pPr>
          <w:pStyle w:val="Fuzeile"/>
          <w:jc w:val="right"/>
          <w:rPr>
            <w:sz w:val="20"/>
          </w:rPr>
        </w:pPr>
      </w:p>
    </w:sdtContent>
  </w:sdt>
  <w:p w:rsidR="00913596" w:rsidRDefault="009135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71267"/>
      <w:docPartObj>
        <w:docPartGallery w:val="Page Numbers (Bottom of Page)"/>
        <w:docPartUnique/>
      </w:docPartObj>
    </w:sdtPr>
    <w:sdtEndPr/>
    <w:sdtContent>
      <w:p w:rsidR="00913596" w:rsidRDefault="005427FE">
        <w:pPr>
          <w:pStyle w:val="Fuzeile"/>
          <w:jc w:val="right"/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>
          <w:rPr>
            <w:sz w:val="20"/>
          </w:rPr>
          <w:fldChar w:fldCharType="end"/>
        </w:r>
      </w:p>
    </w:sdtContent>
  </w:sdt>
  <w:p w:rsidR="00913596" w:rsidRDefault="0091359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904980"/>
      <w:docPartObj>
        <w:docPartGallery w:val="Page Numbers (Bottom of Page)"/>
        <w:docPartUnique/>
      </w:docPartObj>
    </w:sdtPr>
    <w:sdtEndPr/>
    <w:sdtContent>
      <w:p w:rsidR="00913596" w:rsidRDefault="005427FE">
        <w:pPr>
          <w:pStyle w:val="Fuzeile"/>
          <w:ind w:left="9624" w:firstLine="3828"/>
          <w:jc w:val="center"/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>
          <w:rPr>
            <w:sz w:val="20"/>
          </w:rPr>
          <w:fldChar w:fldCharType="end"/>
        </w:r>
      </w:p>
    </w:sdtContent>
  </w:sdt>
  <w:p w:rsidR="00913596" w:rsidRDefault="0091359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191456"/>
      <w:docPartObj>
        <w:docPartGallery w:val="Page Numbers (Bottom of Page)"/>
        <w:docPartUnique/>
      </w:docPartObj>
    </w:sdtPr>
    <w:sdtEndPr/>
    <w:sdtContent>
      <w:p w:rsidR="00913596" w:rsidRDefault="005427FE">
        <w:pPr>
          <w:pStyle w:val="Fuzeile"/>
          <w:jc w:val="right"/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p>
    </w:sdtContent>
  </w:sdt>
  <w:p w:rsidR="00913596" w:rsidRDefault="00913596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747800"/>
      <w:docPartObj>
        <w:docPartGallery w:val="Page Numbers (Bottom of Page)"/>
        <w:docPartUnique/>
      </w:docPartObj>
    </w:sdtPr>
    <w:sdtEndPr/>
    <w:sdtContent>
      <w:p w:rsidR="00913596" w:rsidRDefault="005427FE">
        <w:pPr>
          <w:pStyle w:val="Fuzeile"/>
          <w:ind w:left="9624" w:firstLine="3828"/>
          <w:jc w:val="center"/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>
          <w:rPr>
            <w:sz w:val="20"/>
          </w:rPr>
          <w:t>0</w:t>
        </w:r>
        <w:r>
          <w:rPr>
            <w:sz w:val="20"/>
          </w:rPr>
          <w:fldChar w:fldCharType="end"/>
        </w:r>
      </w:p>
    </w:sdtContent>
  </w:sdt>
  <w:p w:rsidR="00913596" w:rsidRDefault="00913596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744532"/>
      <w:docPartObj>
        <w:docPartGallery w:val="Page Numbers (Bottom of Page)"/>
        <w:docPartUnique/>
      </w:docPartObj>
    </w:sdtPr>
    <w:sdtEndPr/>
    <w:sdtContent>
      <w:p w:rsidR="00913596" w:rsidRDefault="005427FE">
        <w:pPr>
          <w:pStyle w:val="Fuzeile"/>
          <w:jc w:val="right"/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>
          <w:rPr>
            <w:noProof/>
            <w:sz w:val="20"/>
          </w:rPr>
          <w:t>4</w:t>
        </w:r>
        <w:r>
          <w:rPr>
            <w:sz w:val="20"/>
          </w:rPr>
          <w:fldChar w:fldCharType="end"/>
        </w:r>
      </w:p>
    </w:sdtContent>
  </w:sdt>
  <w:p w:rsidR="00913596" w:rsidRDefault="009135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27FE">
      <w:r>
        <w:separator/>
      </w:r>
    </w:p>
  </w:footnote>
  <w:footnote w:type="continuationSeparator" w:id="0">
    <w:p w:rsidR="00000000" w:rsidRDefault="00542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596" w:rsidRDefault="00913596">
    <w:pPr>
      <w:pStyle w:val="Kopfzeile"/>
    </w:pPr>
  </w:p>
  <w:p w:rsidR="00913596" w:rsidRDefault="009135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596" w:rsidRDefault="009135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596" w:rsidRDefault="0091359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596" w:rsidRDefault="00913596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596" w:rsidRDefault="00913596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596" w:rsidRDefault="009135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26FD0"/>
    <w:multiLevelType w:val="multilevel"/>
    <w:tmpl w:val="776867D6"/>
    <w:lvl w:ilvl="0">
      <w:start w:val="1"/>
      <w:numFmt w:val="decimal"/>
      <w:pStyle w:val="berschrift1"/>
      <w:lvlText w:val="%1"/>
      <w:lvlJc w:val="left"/>
      <w:pPr>
        <w:ind w:left="1080" w:hanging="360"/>
      </w:p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96"/>
    <w:rsid w:val="005427FE"/>
    <w:rsid w:val="0091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2114"/>
  <w15:docId w15:val="{2FC5B2CB-80D4-479A-A116-86C27727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29C9"/>
    <w:rPr>
      <w:sz w:val="24"/>
    </w:rPr>
  </w:style>
  <w:style w:type="paragraph" w:styleId="berschrift1">
    <w:name w:val="heading 1"/>
    <w:basedOn w:val="Standard"/>
    <w:uiPriority w:val="9"/>
    <w:qFormat/>
    <w:rsid w:val="00445B6B"/>
    <w:pPr>
      <w:keepNext/>
      <w:numPr>
        <w:numId w:val="1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uiPriority w:val="9"/>
    <w:qFormat/>
    <w:rsid w:val="00445B6B"/>
    <w:pPr>
      <w:keepNext/>
      <w:keepLines/>
      <w:numPr>
        <w:ilvl w:val="1"/>
        <w:numId w:val="1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uiPriority w:val="9"/>
    <w:qFormat/>
    <w:rsid w:val="00445B6B"/>
    <w:pPr>
      <w:keepNext/>
      <w:keepLines/>
      <w:numPr>
        <w:ilvl w:val="2"/>
        <w:numId w:val="1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uiPriority w:val="9"/>
    <w:qFormat/>
    <w:rsid w:val="00445B6B"/>
    <w:pPr>
      <w:keepNext/>
      <w:keepLines/>
      <w:numPr>
        <w:ilvl w:val="3"/>
        <w:numId w:val="1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MTimesNewRoman8Zchn">
    <w:name w:val="KM_TimesNewRoman_8 Zchn"/>
    <w:basedOn w:val="Absatz-Standardschriftart"/>
    <w:link w:val="KMTimesNewRoman8"/>
    <w:qFormat/>
    <w:rsid w:val="00296589"/>
    <w:rPr>
      <w:rFonts w:ascii="Times New Roman" w:hAnsi="Times New Roman" w:cs="Times New Roman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F44A67"/>
    <w:rPr>
      <w:rFonts w:eastAsia="Times New Roman" w:cs="Times New Roman"/>
      <w:sz w:val="16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qFormat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qFormat/>
    <w:rsid w:val="00445B6B"/>
  </w:style>
  <w:style w:type="character" w:customStyle="1" w:styleId="TextkrperZchn">
    <w:name w:val="Textkörper Zchn"/>
    <w:basedOn w:val="Absatz-Standardschriftart"/>
    <w:link w:val="Textkrper"/>
    <w:uiPriority w:val="99"/>
    <w:qFormat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-ErstzeileneinzugZchn">
    <w:name w:val="Textkörper-Erstzeileneinzug Zchn"/>
    <w:basedOn w:val="TextkrperZchn"/>
    <w:uiPriority w:val="99"/>
    <w:qFormat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qFormat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uiPriority w:val="9"/>
    <w:qFormat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uiPriority w:val="9"/>
    <w:qFormat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uiPriority w:val="9"/>
    <w:qFormat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uiPriority w:val="9"/>
    <w:qFormat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qFormat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character" w:customStyle="1" w:styleId="FunotentextZchn">
    <w:name w:val="Fußnotentext Zchn"/>
    <w:basedOn w:val="Absatz-Standardschriftart"/>
    <w:link w:val="Funotentext"/>
    <w:uiPriority w:val="99"/>
    <w:qFormat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qFormat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qFormat/>
    <w:rsid w:val="00445B6B"/>
  </w:style>
  <w:style w:type="character" w:customStyle="1" w:styleId="NL-Kopfzeilen-TitelZchn">
    <w:name w:val="NL-Kopfzeilen-Titel Zchn"/>
    <w:basedOn w:val="Absatz-Standardschriftart"/>
    <w:qFormat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character" w:customStyle="1" w:styleId="LS-KopfzeileGeradeHochformatLinksZchn">
    <w:name w:val="LS-Kopfzeile Gerade Hochformat (Links) Zchn"/>
    <w:basedOn w:val="Absatz-Standardschriftart"/>
    <w:qFormat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customStyle="1" w:styleId="InternetLink">
    <w:name w:val="Internet Link"/>
    <w:basedOn w:val="Absatz-Standardschriftart"/>
    <w:uiPriority w:val="99"/>
    <w:rsid w:val="00E82045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13BE4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C26D71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Times New Roman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qFormat/>
    <w:rsid w:val="00445B6B"/>
    <w:pPr>
      <w:overflowPunct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qFormat/>
    <w:rsid w:val="00445B6B"/>
    <w:pPr>
      <w:overflowPunct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qFormat/>
    <w:rsid w:val="00445B6B"/>
    <w:pPr>
      <w:overflowPunct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qFormat/>
    <w:rsid w:val="00445B6B"/>
    <w:pPr>
      <w:overflowPunct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qFormat/>
    <w:rsid w:val="00445B6B"/>
    <w:pPr>
      <w:overflowPunct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textAlignment w:val="baseline"/>
    </w:pPr>
    <w:rPr>
      <w:rFonts w:eastAsia="Times New Roman" w:cs="Times New Roman"/>
      <w:szCs w:val="20"/>
      <w:lang w:eastAsia="de-DE"/>
    </w:rPr>
  </w:style>
  <w:style w:type="paragraph" w:styleId="Textkrper-Zeileneinzug">
    <w:name w:val="Body Text Indent"/>
    <w:basedOn w:val="Standard"/>
    <w:uiPriority w:val="99"/>
    <w:qFormat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paragraph" w:styleId="Titel">
    <w:name w:val="Title"/>
    <w:basedOn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"/>
      <w:sz w:val="28"/>
      <w:szCs w:val="52"/>
      <w:lang w:eastAsia="de-DE"/>
    </w:rPr>
  </w:style>
  <w:style w:type="paragraph" w:styleId="Verzeichnis1">
    <w:name w:val="toc 1"/>
    <w:basedOn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paragraph" w:customStyle="1" w:styleId="AufzhlungAnfang">
    <w:name w:val="Aufzählung Anfang"/>
    <w:basedOn w:val="Standard"/>
    <w:qFormat/>
    <w:rsid w:val="00445B6B"/>
    <w:p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qFormat/>
    <w:rsid w:val="00445B6B"/>
    <w:pPr>
      <w:spacing w:before="0" w:after="301"/>
    </w:pPr>
  </w:style>
  <w:style w:type="paragraph" w:customStyle="1" w:styleId="AufzhlungFortsetzung">
    <w:name w:val="Aufzählung Fortsetzung"/>
    <w:basedOn w:val="AufzhlungAnfang"/>
    <w:qFormat/>
    <w:rsid w:val="00445B6B"/>
    <w:pPr>
      <w:spacing w:before="0"/>
    </w:pPr>
  </w:style>
  <w:style w:type="paragraph" w:customStyle="1" w:styleId="TabellenkopfLS">
    <w:name w:val="Tabellenkopf LS"/>
    <w:basedOn w:val="Standard"/>
    <w:qFormat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qFormat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qFormat/>
    <w:rsid w:val="00445B6B"/>
  </w:style>
  <w:style w:type="paragraph" w:customStyle="1" w:styleId="TabelleNummerierung">
    <w:name w:val="Tabelle Nummerierung"/>
    <w:basedOn w:val="TabelleAufzhlung"/>
    <w:qFormat/>
    <w:rsid w:val="00445B6B"/>
  </w:style>
  <w:style w:type="paragraph" w:customStyle="1" w:styleId="Tabellezentriert">
    <w:name w:val="Tabelle zentriert"/>
    <w:basedOn w:val="TabelleLinks"/>
    <w:qFormat/>
    <w:rsid w:val="00445B6B"/>
    <w:pPr>
      <w:jc w:val="center"/>
    </w:pPr>
  </w:style>
  <w:style w:type="paragraph" w:customStyle="1" w:styleId="TextkrperGrauhinterlegt">
    <w:name w:val="Textkörper Grau hinterlegt"/>
    <w:basedOn w:val="Standard"/>
    <w:qFormat/>
    <w:rsid w:val="00445B6B"/>
    <w:pPr>
      <w:pBdr>
        <w:top w:val="single" w:sz="4" w:space="5" w:color="D9D9D9"/>
        <w:left w:val="single" w:sz="4" w:space="4" w:color="D9D9D9"/>
        <w:bottom w:val="single" w:sz="4" w:space="7" w:color="D9D9D9"/>
        <w:right w:val="single" w:sz="4" w:space="4" w:color="D9D9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basedOn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 w:val="24"/>
      <w:szCs w:val="20"/>
      <w:lang w:eastAsia="de-DE"/>
    </w:rPr>
  </w:style>
  <w:style w:type="paragraph" w:customStyle="1" w:styleId="NummerierungAnfang">
    <w:name w:val="Nummerierung Anfang"/>
    <w:basedOn w:val="Standard-EinstellungenLS"/>
    <w:qFormat/>
    <w:rsid w:val="00445B6B"/>
    <w:p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qFormat/>
    <w:rsid w:val="00445B6B"/>
    <w:pPr>
      <w:spacing w:before="0"/>
    </w:pPr>
  </w:style>
  <w:style w:type="paragraph" w:customStyle="1" w:styleId="NummerierungEnde">
    <w:name w:val="Nummerierung Ende"/>
    <w:basedOn w:val="NummerierungFortsetzung"/>
    <w:qFormat/>
    <w:rsid w:val="00445B6B"/>
    <w:pPr>
      <w:spacing w:after="301"/>
    </w:pPr>
  </w:style>
  <w:style w:type="paragraph" w:customStyle="1" w:styleId="NL-Kopfzeilen-Titel">
    <w:name w:val="NL-Kopfzeilen-Titel"/>
    <w:qFormat/>
    <w:rsid w:val="00F131AC"/>
    <w:pPr>
      <w:spacing w:line="240" w:lineRule="exact"/>
    </w:pPr>
    <w:rPr>
      <w:rFonts w:ascii="Univers 47 CondensedLight" w:eastAsia="Times New Roman" w:hAnsi="Univers 47 CondensedLight" w:cs="Times New Roman"/>
      <w:szCs w:val="20"/>
    </w:rPr>
  </w:style>
  <w:style w:type="paragraph" w:customStyle="1" w:styleId="LS-KopfzeileGeradeHochformatLinks">
    <w:name w:val="LS-Kopfzeile Gerade Hochformat (Links)"/>
    <w:basedOn w:val="Standard-EinstellungenLS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paragraph" w:customStyle="1" w:styleId="Formular1">
    <w:name w:val="Formular 1"/>
    <w:basedOn w:val="Standard"/>
    <w:qFormat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qFormat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13BE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29C9"/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C1121F8C19E0409E5791410BF83A8B" ma:contentTypeVersion="" ma:contentTypeDescription="Ein neues Dokument erstellen." ma:contentTypeScope="" ma:versionID="e149c3175c0f6435a47e37ba8e5a9c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EA87-9100-4BA2-AFA7-F705C8A77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5085E7-D795-4B26-BBB9-0E0E86A793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C02853-1951-4B47-9EE8-57D9DE7E0D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14031C-F5AB-42E5-9873-E2E25594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901</Words>
  <Characters>5678</Characters>
  <Application>Microsoft Office Word</Application>
  <DocSecurity>0</DocSecurity>
  <Lines>47</Lines>
  <Paragraphs>13</Paragraphs>
  <ScaleCrop>false</ScaleCrop>
  <Company>IZLBW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</dc:creator>
  <dc:description/>
  <cp:lastModifiedBy>Werner, Uwe (ZSL)</cp:lastModifiedBy>
  <cp:revision>45</cp:revision>
  <cp:lastPrinted>2018-02-28T13:38:00Z</cp:lastPrinted>
  <dcterms:created xsi:type="dcterms:W3CDTF">2019-10-01T08:46:00Z</dcterms:created>
  <dcterms:modified xsi:type="dcterms:W3CDTF">2020-06-24T12:55:00Z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IZLBW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0x01010014C1121F8C19E0409E5791410BF83A8B</vt:lpwstr>
  </property>
</Properties>
</file>