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7432"/>
      </w:tblGrid>
      <w:tr w:rsidR="005D5E6F" w:rsidRPr="009F6998" w14:paraId="3DF1280B" w14:textId="77777777" w:rsidTr="006D715C">
        <w:tc>
          <w:tcPr>
            <w:tcW w:w="2599" w:type="dxa"/>
            <w:shd w:val="clear" w:color="auto" w:fill="D9D9D9" w:themeFill="background1" w:themeFillShade="D9"/>
          </w:tcPr>
          <w:p w14:paraId="60C47F6C" w14:textId="77777777" w:rsidR="005D5E6F" w:rsidRPr="009F6998" w:rsidRDefault="005D5E6F" w:rsidP="006D715C">
            <w:pPr>
              <w:rPr>
                <w:sz w:val="28"/>
                <w:szCs w:val="28"/>
              </w:rPr>
            </w:pPr>
          </w:p>
          <w:p w14:paraId="6D592B06" w14:textId="77777777" w:rsidR="005D5E6F" w:rsidRPr="009F6998" w:rsidRDefault="00725389" w:rsidP="006D715C">
            <w:pPr>
              <w:rPr>
                <w:b/>
              </w:rPr>
            </w:pPr>
            <w:r w:rsidRPr="009F6998">
              <w:rPr>
                <w:b/>
              </w:rPr>
              <w:t>Lernsituation</w:t>
            </w:r>
            <w:r w:rsidR="005D5E6F" w:rsidRPr="009F6998">
              <w:rPr>
                <w:b/>
              </w:rPr>
              <w:t>:</w:t>
            </w:r>
          </w:p>
          <w:p w14:paraId="10D46863" w14:textId="77777777" w:rsidR="005D5E6F" w:rsidRPr="009F6998" w:rsidRDefault="005D5E6F" w:rsidP="006D715C">
            <w:pPr>
              <w:rPr>
                <w:b/>
                <w:sz w:val="28"/>
                <w:szCs w:val="28"/>
              </w:rPr>
            </w:pPr>
          </w:p>
        </w:tc>
        <w:tc>
          <w:tcPr>
            <w:tcW w:w="7432" w:type="dxa"/>
            <w:shd w:val="clear" w:color="auto" w:fill="D9D9D9" w:themeFill="background1" w:themeFillShade="D9"/>
          </w:tcPr>
          <w:p w14:paraId="3FB56453" w14:textId="77777777" w:rsidR="009A056B" w:rsidRPr="009F6998" w:rsidRDefault="009A056B" w:rsidP="006D715C">
            <w:pPr>
              <w:rPr>
                <w:sz w:val="28"/>
                <w:szCs w:val="28"/>
              </w:rPr>
            </w:pPr>
          </w:p>
          <w:p w14:paraId="2CD68D22" w14:textId="77777777" w:rsidR="005D5E6F" w:rsidRPr="009F6998" w:rsidRDefault="00230744" w:rsidP="00A27CD8">
            <w:pPr>
              <w:rPr>
                <w:szCs w:val="22"/>
              </w:rPr>
            </w:pPr>
            <w:r>
              <w:rPr>
                <w:szCs w:val="22"/>
              </w:rPr>
              <w:t>Projekt: Neue Heizkörper für renovierte Wohnung</w:t>
            </w:r>
            <w:r w:rsidR="009334AB">
              <w:rPr>
                <w:szCs w:val="22"/>
              </w:rPr>
              <w:t xml:space="preserve"> auswählen</w:t>
            </w:r>
          </w:p>
        </w:tc>
      </w:tr>
      <w:tr w:rsidR="005D5E6F" w:rsidRPr="009F6998" w14:paraId="507F330A" w14:textId="77777777" w:rsidTr="006D715C">
        <w:tc>
          <w:tcPr>
            <w:tcW w:w="2599" w:type="dxa"/>
          </w:tcPr>
          <w:p w14:paraId="679A0DE7" w14:textId="77777777" w:rsidR="005D5E6F" w:rsidRPr="009F6998" w:rsidRDefault="00725389" w:rsidP="006D715C">
            <w:pPr>
              <w:pStyle w:val="Formular1"/>
            </w:pPr>
            <w:r w:rsidRPr="009F6998">
              <w:t>Kompetenzbereich/</w:t>
            </w:r>
            <w:r w:rsidR="005D5E6F" w:rsidRPr="009F6998">
              <w:t>Fach:</w:t>
            </w:r>
          </w:p>
        </w:tc>
        <w:tc>
          <w:tcPr>
            <w:tcW w:w="7432" w:type="dxa"/>
          </w:tcPr>
          <w:p w14:paraId="1C1443F1" w14:textId="77777777" w:rsidR="005D5E6F" w:rsidRPr="009F6998" w:rsidRDefault="00B77FA8" w:rsidP="006D715C">
            <w:pPr>
              <w:pStyle w:val="Formular1"/>
            </w:pPr>
            <w:r>
              <w:t>Berufsfachliche Kompetenz</w:t>
            </w:r>
          </w:p>
        </w:tc>
      </w:tr>
      <w:tr w:rsidR="005D5E6F" w:rsidRPr="009F6998" w14:paraId="7685898A" w14:textId="77777777" w:rsidTr="006D715C">
        <w:tc>
          <w:tcPr>
            <w:tcW w:w="2599" w:type="dxa"/>
          </w:tcPr>
          <w:p w14:paraId="3AD5F334" w14:textId="77777777" w:rsidR="005D5E6F" w:rsidRPr="009F6998" w:rsidRDefault="005D5E6F" w:rsidP="006D715C">
            <w:pPr>
              <w:pStyle w:val="Formular1"/>
            </w:pPr>
            <w:r w:rsidRPr="009F6998">
              <w:t>Klasse/Jahrgangsstufe:</w:t>
            </w:r>
          </w:p>
        </w:tc>
        <w:tc>
          <w:tcPr>
            <w:tcW w:w="7432" w:type="dxa"/>
          </w:tcPr>
          <w:p w14:paraId="3CDFF34C" w14:textId="77777777" w:rsidR="005D5E6F" w:rsidRPr="009F6998" w:rsidRDefault="00230744" w:rsidP="00D37E35">
            <w:pPr>
              <w:pStyle w:val="Formular1"/>
            </w:pPr>
            <w:r>
              <w:t>2</w:t>
            </w:r>
            <w:r w:rsidR="00B77FA8">
              <w:t>. Ausbildungsjahr</w:t>
            </w:r>
          </w:p>
        </w:tc>
      </w:tr>
      <w:tr w:rsidR="005D5E6F" w:rsidRPr="009F6998" w14:paraId="6556B773" w14:textId="77777777" w:rsidTr="006D715C">
        <w:tc>
          <w:tcPr>
            <w:tcW w:w="2599" w:type="dxa"/>
          </w:tcPr>
          <w:p w14:paraId="7BFA78A7" w14:textId="77777777" w:rsidR="005D5E6F" w:rsidRPr="009F6998" w:rsidRDefault="005D5E6F" w:rsidP="006D715C">
            <w:pPr>
              <w:pStyle w:val="Formular1"/>
            </w:pPr>
            <w:r w:rsidRPr="009F6998">
              <w:t>Schulart</w:t>
            </w:r>
            <w:r w:rsidR="00DB2287" w:rsidRPr="009F6998">
              <w:t>/Berufsfeld/Beruf</w:t>
            </w:r>
            <w:r w:rsidRPr="009F6998">
              <w:t>:</w:t>
            </w:r>
          </w:p>
        </w:tc>
        <w:tc>
          <w:tcPr>
            <w:tcW w:w="7432" w:type="dxa"/>
          </w:tcPr>
          <w:p w14:paraId="52F392E2" w14:textId="77777777" w:rsidR="005D5E6F" w:rsidRPr="009F6998" w:rsidRDefault="004C4C73" w:rsidP="004C4C73">
            <w:pPr>
              <w:pStyle w:val="Formular1"/>
            </w:pPr>
            <w:r w:rsidRPr="004C4C73">
              <w:t>Berufsschule / Metalltechnik / Anlagenmechaniker Sanitär-, Heizungs- und Klimatechnik/ Anlagenmechanikerin Sanitär-, Heizungs- und Klimatechnik</w:t>
            </w:r>
          </w:p>
        </w:tc>
      </w:tr>
      <w:tr w:rsidR="005D5E6F" w:rsidRPr="009F6998" w14:paraId="704A70EB" w14:textId="77777777" w:rsidTr="006D715C">
        <w:tc>
          <w:tcPr>
            <w:tcW w:w="2599" w:type="dxa"/>
          </w:tcPr>
          <w:p w14:paraId="4AC89E54" w14:textId="77777777" w:rsidR="005D5E6F" w:rsidRPr="009F6998" w:rsidRDefault="00DB2287" w:rsidP="00DB2287">
            <w:pPr>
              <w:pStyle w:val="Formular1"/>
            </w:pPr>
            <w:r w:rsidRPr="009F6998">
              <w:t>Lehrplan</w:t>
            </w:r>
            <w:r w:rsidR="00725389" w:rsidRPr="009F6998">
              <w:t>-/</w:t>
            </w:r>
            <w:r w:rsidR="005D5E6F" w:rsidRPr="009F6998">
              <w:t>Le</w:t>
            </w:r>
            <w:r w:rsidRPr="009F6998">
              <w:t>rnfeld</w:t>
            </w:r>
            <w:r w:rsidR="005D5E6F" w:rsidRPr="009F6998">
              <w:t>bezug:</w:t>
            </w:r>
          </w:p>
        </w:tc>
        <w:tc>
          <w:tcPr>
            <w:tcW w:w="7432" w:type="dxa"/>
          </w:tcPr>
          <w:p w14:paraId="0D6ED768" w14:textId="0A432200" w:rsidR="00DB2287" w:rsidRPr="009F6998" w:rsidRDefault="006367BB" w:rsidP="00D37E35">
            <w:pPr>
              <w:pStyle w:val="Formular1"/>
            </w:pPr>
            <w:r>
              <w:t>L</w:t>
            </w:r>
            <w:r w:rsidR="00D37E35">
              <w:t>F</w:t>
            </w:r>
            <w:r w:rsidR="00230744">
              <w:t>7</w:t>
            </w:r>
            <w:r>
              <w:t xml:space="preserve">: </w:t>
            </w:r>
            <w:r w:rsidR="00230744">
              <w:t>Wärmeverteilanlagen installieren</w:t>
            </w:r>
          </w:p>
        </w:tc>
      </w:tr>
      <w:tr w:rsidR="005D5E6F" w:rsidRPr="009F6998" w14:paraId="0DBE931B" w14:textId="77777777" w:rsidTr="006D715C">
        <w:tc>
          <w:tcPr>
            <w:tcW w:w="2599" w:type="dxa"/>
          </w:tcPr>
          <w:p w14:paraId="72DAD3CA" w14:textId="77777777" w:rsidR="005D5E6F" w:rsidRPr="009F6998" w:rsidRDefault="005D5E6F" w:rsidP="006D715C">
            <w:pPr>
              <w:pStyle w:val="Formular1"/>
            </w:pPr>
            <w:r w:rsidRPr="009F6998">
              <w:t>Zeitumfang:</w:t>
            </w:r>
          </w:p>
        </w:tc>
        <w:tc>
          <w:tcPr>
            <w:tcW w:w="7432" w:type="dxa"/>
          </w:tcPr>
          <w:p w14:paraId="4FFBE64A" w14:textId="3A364CEE" w:rsidR="005D5E6F" w:rsidRPr="009F6998" w:rsidRDefault="00805DF4" w:rsidP="006D715C">
            <w:pPr>
              <w:pStyle w:val="Formular1"/>
            </w:pPr>
            <w:r>
              <w:t>3-4</w:t>
            </w:r>
            <w:r w:rsidR="00B77FA8">
              <w:t xml:space="preserve"> UE</w:t>
            </w:r>
          </w:p>
        </w:tc>
      </w:tr>
      <w:tr w:rsidR="005D5E6F" w:rsidRPr="009F6998" w14:paraId="0D76745F" w14:textId="77777777" w:rsidTr="006D715C">
        <w:tc>
          <w:tcPr>
            <w:tcW w:w="2599" w:type="dxa"/>
          </w:tcPr>
          <w:p w14:paraId="631E2DB3" w14:textId="77777777" w:rsidR="005D5E6F" w:rsidRPr="009F6998" w:rsidRDefault="005D5E6F" w:rsidP="006D715C">
            <w:pPr>
              <w:pStyle w:val="Formular1"/>
            </w:pPr>
            <w:r w:rsidRPr="009F6998">
              <w:t>Betriebssystem/e:</w:t>
            </w:r>
          </w:p>
        </w:tc>
        <w:tc>
          <w:tcPr>
            <w:tcW w:w="7432" w:type="dxa"/>
          </w:tcPr>
          <w:p w14:paraId="17CC2364" w14:textId="77777777" w:rsidR="005D5E6F" w:rsidRPr="009F6998" w:rsidRDefault="006367BB" w:rsidP="006D715C">
            <w:pPr>
              <w:pStyle w:val="Formular1"/>
            </w:pPr>
            <w:r>
              <w:t>i</w:t>
            </w:r>
            <w:r w:rsidR="00B77FA8">
              <w:t>OS</w:t>
            </w:r>
          </w:p>
        </w:tc>
      </w:tr>
      <w:tr w:rsidR="005D5E6F" w:rsidRPr="009F6998" w14:paraId="528CE253" w14:textId="77777777" w:rsidTr="006D715C">
        <w:tc>
          <w:tcPr>
            <w:tcW w:w="2599" w:type="dxa"/>
          </w:tcPr>
          <w:p w14:paraId="145B071A" w14:textId="77777777" w:rsidR="005D5E6F" w:rsidRPr="009F6998" w:rsidRDefault="005D5E6F" w:rsidP="006D715C">
            <w:pPr>
              <w:pStyle w:val="Formular1"/>
            </w:pPr>
            <w:r w:rsidRPr="009F6998">
              <w:t>Apps:</w:t>
            </w:r>
          </w:p>
        </w:tc>
        <w:tc>
          <w:tcPr>
            <w:tcW w:w="7432" w:type="dxa"/>
          </w:tcPr>
          <w:p w14:paraId="032C38D5" w14:textId="046798C3" w:rsidR="005D5E6F" w:rsidRPr="009F6998" w:rsidRDefault="00230744" w:rsidP="00F701AF">
            <w:pPr>
              <w:pStyle w:val="Formular1"/>
            </w:pPr>
            <w:r>
              <w:t>Text</w:t>
            </w:r>
            <w:r w:rsidR="002054B4">
              <w:t>verarbeitungs</w:t>
            </w:r>
            <w:r>
              <w:t>programm, Tabellenkalkulation</w:t>
            </w:r>
            <w:r w:rsidR="002054B4">
              <w:t>sprogramm</w:t>
            </w:r>
            <w:r>
              <w:t xml:space="preserve">, </w:t>
            </w:r>
            <w:r w:rsidR="00F701AF">
              <w:t>pdf-Reader</w:t>
            </w:r>
            <w:r w:rsidR="00316908">
              <w:t xml:space="preserve"> (</w:t>
            </w:r>
            <w:r>
              <w:t>GoodNotes</w:t>
            </w:r>
            <w:r w:rsidR="00316908">
              <w:t>)</w:t>
            </w:r>
            <w:r>
              <w:t>, Cloud,</w:t>
            </w:r>
            <w:r w:rsidR="00EC3930">
              <w:t xml:space="preserve"> </w:t>
            </w:r>
            <w:r w:rsidR="00EC1FEA">
              <w:t xml:space="preserve">AirDrop, E-Mail, </w:t>
            </w:r>
            <w:r w:rsidR="00E264AF">
              <w:t>Online-Programme</w:t>
            </w:r>
          </w:p>
        </w:tc>
      </w:tr>
      <w:tr w:rsidR="005D5E6F" w:rsidRPr="009F6998" w14:paraId="4A0EC69E" w14:textId="77777777" w:rsidTr="006D715C">
        <w:tc>
          <w:tcPr>
            <w:tcW w:w="2599" w:type="dxa"/>
          </w:tcPr>
          <w:p w14:paraId="01D364AC" w14:textId="77777777" w:rsidR="005D5E6F" w:rsidRPr="009F6998" w:rsidRDefault="005D5E6F" w:rsidP="006D715C">
            <w:pPr>
              <w:pStyle w:val="Formular1"/>
            </w:pPr>
            <w:r w:rsidRPr="009F6998">
              <w:t>Technische Settings:</w:t>
            </w:r>
          </w:p>
        </w:tc>
        <w:tc>
          <w:tcPr>
            <w:tcW w:w="7432" w:type="dxa"/>
          </w:tcPr>
          <w:p w14:paraId="25C9CEC9" w14:textId="4DE45594" w:rsidR="005D5E6F" w:rsidRPr="009F6998" w:rsidRDefault="006367BB" w:rsidP="00631736">
            <w:pPr>
              <w:pStyle w:val="Formular2"/>
            </w:pPr>
            <w:r>
              <w:t>Tablets 1:1;</w:t>
            </w:r>
            <w:r w:rsidR="00DE73BA">
              <w:t xml:space="preserve"> </w:t>
            </w:r>
            <w:r w:rsidR="00631736">
              <w:t>TV-Box</w:t>
            </w:r>
            <w:r w:rsidR="002054B4">
              <w:t xml:space="preserve"> (ATV)</w:t>
            </w:r>
          </w:p>
        </w:tc>
      </w:tr>
      <w:tr w:rsidR="005D5E6F" w:rsidRPr="009F6998" w14:paraId="19748D41" w14:textId="77777777" w:rsidTr="006D71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E684D3" w14:textId="77777777" w:rsidR="00427D64" w:rsidRPr="009F6998" w:rsidRDefault="005D5E6F" w:rsidP="00427D64">
            <w:pPr>
              <w:pStyle w:val="Formular1"/>
            </w:pPr>
            <w:r w:rsidRPr="009F6998">
              <w:rPr>
                <w:b/>
              </w:rPr>
              <w:t>Kurzbeschreibung und Lernziele</w:t>
            </w:r>
            <w:r w:rsidRPr="009F6998">
              <w:t xml:space="preserve"> </w:t>
            </w:r>
            <w:r w:rsidRPr="009F6998">
              <w:rPr>
                <w:b/>
              </w:rPr>
              <w:t>dieser Unterrichtssequenz für den Tablet-Einsatz</w:t>
            </w:r>
            <w:r w:rsidRPr="009F6998">
              <w:t>:</w:t>
            </w:r>
          </w:p>
          <w:p w14:paraId="0793634E" w14:textId="520C6BF3" w:rsidR="002054B4" w:rsidRDefault="005D5E6F" w:rsidP="00EC1FEA">
            <w:pPr>
              <w:pStyle w:val="Formular1"/>
            </w:pPr>
            <w:r w:rsidRPr="009F6998">
              <w:br/>
            </w:r>
            <w:r w:rsidR="00EC1FEA">
              <w:t>Die Schülerinnen und Schüler (SuS) wählen geeignete Heizkörper für</w:t>
            </w:r>
            <w:r w:rsidR="00BB21D5">
              <w:t xml:space="preserve"> die Renovierung einer Wohnung aus.</w:t>
            </w:r>
            <w:r w:rsidR="00EC1FEA">
              <w:t xml:space="preserve"> Dabei berücksichtigen sie den Gebäudezustand, die Systemtemperaturen der Heizungsanlage sowie die Kundenwünsche. Aus dem Wohnungsgrundriss müssen die Flächen bestimmt </w:t>
            </w:r>
            <w:r w:rsidR="0055054A">
              <w:t>und daraus die Auslegungsheizlast der einzelnen Räume ermittelt werden. Unter Berücksichtigung des Temperatur-Korrekturfakt</w:t>
            </w:r>
            <w:r w:rsidR="00F572D6">
              <w:t>ors wird die erforderliche Norm</w:t>
            </w:r>
            <w:r w:rsidR="0055054A">
              <w:t xml:space="preserve">–Wärmeleistung berechnet. </w:t>
            </w:r>
          </w:p>
          <w:p w14:paraId="2D825BEF" w14:textId="3E1FCCB7" w:rsidR="00EC1FEA" w:rsidRDefault="0055054A" w:rsidP="00EC1FEA">
            <w:pPr>
              <w:pStyle w:val="Formular1"/>
            </w:pPr>
            <w:r>
              <w:t>Mit diesen Werten werden unter Berücksichtigung der Platzverhältnisse</w:t>
            </w:r>
            <w:r w:rsidR="005E538C">
              <w:t>,</w:t>
            </w:r>
            <w:r>
              <w:t xml:space="preserve"> die möglichen Heizkörper aus H</w:t>
            </w:r>
            <w:r w:rsidR="002054B4">
              <w:t>erstellerunterlagen ausgewählt. D</w:t>
            </w:r>
            <w:r w:rsidR="00FC1F27">
              <w:t xml:space="preserve">ie SuS kennen das Bezeichnungssystem der Heizkörper und die Besonderheiten von Badheizkörpern. </w:t>
            </w:r>
            <w:r>
              <w:t>Die Auswahl wird im Grundriss verdeut</w:t>
            </w:r>
            <w:r w:rsidR="00FC1F27">
              <w:t>licht</w:t>
            </w:r>
            <w:r w:rsidR="004330E1">
              <w:t xml:space="preserve">, </w:t>
            </w:r>
            <w:r w:rsidR="00FC1F27">
              <w:t xml:space="preserve">in geeigneter Form dem </w:t>
            </w:r>
            <w:r w:rsidR="006D0E1F">
              <w:t>Kunden vorgestellt</w:t>
            </w:r>
            <w:r w:rsidR="008C219B">
              <w:t xml:space="preserve"> und begründet</w:t>
            </w:r>
            <w:r w:rsidR="00BB21D5">
              <w:t xml:space="preserve">. Dadurch erfolgt eine </w:t>
            </w:r>
            <w:r w:rsidR="00291B09">
              <w:t xml:space="preserve">Ergebnissicherung </w:t>
            </w:r>
            <w:r w:rsidR="00BB21D5">
              <w:t>sowie eine</w:t>
            </w:r>
            <w:r w:rsidR="00291B09">
              <w:t xml:space="preserve"> Lernzielkontrolle</w:t>
            </w:r>
            <w:r w:rsidR="00BB21D5">
              <w:t>.</w:t>
            </w:r>
          </w:p>
          <w:p w14:paraId="7D0DAC06" w14:textId="1E800DBC" w:rsidR="008C219B" w:rsidRPr="009F6998" w:rsidRDefault="008C219B" w:rsidP="00EC1FEA">
            <w:pPr>
              <w:pStyle w:val="Formular1"/>
            </w:pPr>
            <w:r>
              <w:t>Der Mitschrieb der gesamten Unter</w:t>
            </w:r>
            <w:r w:rsidR="002054B4">
              <w:t>richtseinheit erfolgt digital (Tablet</w:t>
            </w:r>
            <w:r>
              <w:t>). Alle Unterlagen werden in der Cloud</w:t>
            </w:r>
            <w:r w:rsidR="00631736">
              <w:t>,</w:t>
            </w:r>
            <w:r>
              <w:t xml:space="preserve"> in </w:t>
            </w:r>
            <w:r w:rsidR="00631736">
              <w:t xml:space="preserve">einem </w:t>
            </w:r>
            <w:r>
              <w:t>geeignete</w:t>
            </w:r>
            <w:r w:rsidR="00631736">
              <w:t>n</w:t>
            </w:r>
            <w:r>
              <w:t xml:space="preserve"> Ordner gespeichert und zusätzlich </w:t>
            </w:r>
            <w:r w:rsidR="00631736">
              <w:t>als Schülerordner</w:t>
            </w:r>
            <w:r>
              <w:t xml:space="preserve"> ausgedruckt.</w:t>
            </w:r>
          </w:p>
          <w:p w14:paraId="108D57F8" w14:textId="77777777" w:rsidR="00C04234" w:rsidRPr="009F6998" w:rsidRDefault="00C04234" w:rsidP="004C4C73">
            <w:pPr>
              <w:pStyle w:val="Formular1"/>
            </w:pPr>
          </w:p>
        </w:tc>
      </w:tr>
    </w:tbl>
    <w:p w14:paraId="275BA705" w14:textId="77777777" w:rsidR="005D5E6F" w:rsidRPr="009F6998" w:rsidRDefault="005D5E6F" w:rsidP="005D5E6F">
      <w:pPr>
        <w:rPr>
          <w:rFonts w:asciiTheme="minorHAnsi" w:hAnsiTheme="minorHAnsi"/>
        </w:rPr>
      </w:pPr>
    </w:p>
    <w:p w14:paraId="02232B55" w14:textId="77777777" w:rsidR="00F131AC" w:rsidRPr="009F6998" w:rsidRDefault="00F131AC" w:rsidP="0044650F">
      <w:pPr>
        <w:rPr>
          <w:rFonts w:asciiTheme="minorHAnsi" w:hAnsiTheme="minorHAnsi"/>
        </w:rPr>
      </w:pPr>
    </w:p>
    <w:p w14:paraId="1A421E6B" w14:textId="77777777" w:rsidR="007A2AA4" w:rsidRPr="009F6998" w:rsidRDefault="007A2AA4" w:rsidP="0044650F">
      <w:pPr>
        <w:rPr>
          <w:rFonts w:asciiTheme="minorHAnsi" w:hAnsiTheme="minorHAnsi"/>
        </w:rPr>
      </w:pPr>
    </w:p>
    <w:p w14:paraId="7595ADBC" w14:textId="77777777" w:rsidR="00B46457" w:rsidRPr="009F6998" w:rsidRDefault="00B46457" w:rsidP="0044650F">
      <w:pPr>
        <w:rPr>
          <w:rFonts w:asciiTheme="minorHAnsi" w:hAnsiTheme="minorHAnsi"/>
        </w:rPr>
      </w:pPr>
    </w:p>
    <w:p w14:paraId="0A37055A" w14:textId="77777777" w:rsidR="00B46457" w:rsidRPr="009F6998" w:rsidRDefault="00B46457" w:rsidP="0044650F">
      <w:pPr>
        <w:rPr>
          <w:rFonts w:asciiTheme="minorHAnsi" w:hAnsiTheme="minorHAnsi"/>
        </w:rPr>
        <w:sectPr w:rsidR="00B46457" w:rsidRPr="009F6998" w:rsidSect="00B127D0">
          <w:footerReference w:type="default" r:id="rId11"/>
          <w:headerReference w:type="first" r:id="rId12"/>
          <w:footerReference w:type="first" r:id="rId13"/>
          <w:pgSz w:w="11906" w:h="16838" w:code="9"/>
          <w:pgMar w:top="1418" w:right="851" w:bottom="1134" w:left="1134" w:header="709" w:footer="284" w:gutter="0"/>
          <w:pgNumType w:start="1"/>
          <w:cols w:space="708"/>
          <w:titlePg/>
          <w:docGrid w:linePitch="360"/>
        </w:sectPr>
      </w:pPr>
    </w:p>
    <w:p w14:paraId="7BD51181" w14:textId="77777777" w:rsidR="007A2AA4" w:rsidRPr="009F6998" w:rsidRDefault="007A2AA4" w:rsidP="0044650F">
      <w:pPr>
        <w:rPr>
          <w:rFonts w:asciiTheme="minorHAnsi" w:hAnsiTheme="minorHAnsi"/>
        </w:rPr>
      </w:pPr>
      <w:r w:rsidRPr="009F6998">
        <w:rPr>
          <w:rFonts w:asciiTheme="minorHAnsi" w:hAnsiTheme="minorHAnsi"/>
        </w:rPr>
        <w:lastRenderedPageBreak/>
        <w:t>Zielanalyse zur verbindlichen Einor</w:t>
      </w:r>
      <w:r w:rsidR="009849D8" w:rsidRPr="009F6998">
        <w:rPr>
          <w:rFonts w:asciiTheme="minorHAnsi" w:hAnsiTheme="minorHAnsi"/>
        </w:rPr>
        <w:t xml:space="preserve">dnung in den Lernfeldunterricht </w:t>
      </w:r>
      <w:r w:rsidRPr="009F6998">
        <w:rPr>
          <w:rFonts w:asciiTheme="minorHAnsi" w:hAnsiTheme="minorHAnsi"/>
        </w:rPr>
        <w:t>/zur Verlaufsplanung:</w:t>
      </w:r>
    </w:p>
    <w:p w14:paraId="380D6A77" w14:textId="77777777" w:rsidR="007A2AA4" w:rsidRPr="009F6998" w:rsidRDefault="007A2AA4" w:rsidP="0044650F">
      <w:pPr>
        <w:rPr>
          <w:rFonts w:asciiTheme="minorHAnsi" w:hAnsiTheme="minorHAnsi"/>
        </w:rPr>
      </w:pPr>
    </w:p>
    <w:p w14:paraId="75BA2095" w14:textId="77777777" w:rsidR="00B46457" w:rsidRPr="009F6998" w:rsidRDefault="00B46457" w:rsidP="0044650F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3664"/>
        <w:gridCol w:w="3595"/>
        <w:gridCol w:w="3591"/>
      </w:tblGrid>
      <w:tr w:rsidR="00B46457" w:rsidRPr="009F6998" w14:paraId="537267BD" w14:textId="77777777" w:rsidTr="00F12936">
        <w:tc>
          <w:tcPr>
            <w:tcW w:w="3652" w:type="dxa"/>
          </w:tcPr>
          <w:p w14:paraId="0080EDAB" w14:textId="77777777" w:rsidR="00B46457" w:rsidRPr="009F6998" w:rsidRDefault="00B46457" w:rsidP="009849D8">
            <w:pPr>
              <w:jc w:val="center"/>
            </w:pPr>
            <w:r w:rsidRPr="009F6998">
              <w:t>kompetenzbasierte Ziele (1:1 aus BP)</w:t>
            </w:r>
          </w:p>
        </w:tc>
        <w:tc>
          <w:tcPr>
            <w:tcW w:w="3664" w:type="dxa"/>
          </w:tcPr>
          <w:p w14:paraId="6D2A5E35" w14:textId="77777777" w:rsidR="00B46457" w:rsidRPr="009F6998" w:rsidRDefault="00B46457" w:rsidP="009849D8">
            <w:pPr>
              <w:jc w:val="center"/>
            </w:pPr>
            <w:r w:rsidRPr="009F6998">
              <w:t>Inhalte (1:1 aus BP)</w:t>
            </w:r>
          </w:p>
        </w:tc>
        <w:tc>
          <w:tcPr>
            <w:tcW w:w="3595" w:type="dxa"/>
          </w:tcPr>
          <w:p w14:paraId="0D6D1417" w14:textId="77777777" w:rsidR="00B46457" w:rsidRPr="009F6998" w:rsidRDefault="00B46457" w:rsidP="009849D8">
            <w:pPr>
              <w:jc w:val="center"/>
            </w:pPr>
            <w:r w:rsidRPr="009F6998">
              <w:t>Handlungsergebnis</w:t>
            </w:r>
          </w:p>
        </w:tc>
        <w:tc>
          <w:tcPr>
            <w:tcW w:w="3591" w:type="dxa"/>
          </w:tcPr>
          <w:p w14:paraId="2CA86689" w14:textId="77777777" w:rsidR="00B46457" w:rsidRPr="009F6998" w:rsidRDefault="00B46457" w:rsidP="009849D8">
            <w:pPr>
              <w:jc w:val="center"/>
            </w:pPr>
            <w:r w:rsidRPr="009F6998">
              <w:t>überfachliche Kompetenzen</w:t>
            </w:r>
          </w:p>
        </w:tc>
      </w:tr>
      <w:tr w:rsidR="00CC5A2C" w:rsidRPr="009F6998" w14:paraId="3C8F0C13" w14:textId="77777777" w:rsidTr="00F12936">
        <w:tc>
          <w:tcPr>
            <w:tcW w:w="3652" w:type="dxa"/>
          </w:tcPr>
          <w:p w14:paraId="6702B2EC" w14:textId="77777777" w:rsidR="00CC5A2C" w:rsidRPr="00631736" w:rsidRDefault="00B024A1" w:rsidP="002C2019">
            <w:pPr>
              <w:rPr>
                <w:b/>
                <w:bCs/>
              </w:rPr>
            </w:pPr>
            <w:r w:rsidRPr="00631736">
              <w:rPr>
                <w:b/>
                <w:bCs/>
              </w:rPr>
              <w:t>Die Schülerinnen un</w:t>
            </w:r>
            <w:r w:rsidR="00B64A4F" w:rsidRPr="00631736">
              <w:rPr>
                <w:b/>
                <w:bCs/>
              </w:rPr>
              <w:t>d Schüler besitzen die Kompetenz</w:t>
            </w:r>
            <w:r w:rsidRPr="00631736">
              <w:rPr>
                <w:b/>
                <w:bCs/>
              </w:rPr>
              <w:t xml:space="preserve">, </w:t>
            </w:r>
            <w:r w:rsidR="002C2019" w:rsidRPr="00631736">
              <w:rPr>
                <w:b/>
                <w:bCs/>
              </w:rPr>
              <w:t>Anlagen zur Wärmeverteilung auszuwählen, zu planen und zu i</w:t>
            </w:r>
            <w:r w:rsidR="00B13EB5" w:rsidRPr="00631736">
              <w:rPr>
                <w:b/>
                <w:bCs/>
              </w:rPr>
              <w:t>n</w:t>
            </w:r>
            <w:r w:rsidR="002C2019" w:rsidRPr="00631736">
              <w:rPr>
                <w:b/>
                <w:bCs/>
              </w:rPr>
              <w:t>stallieren.</w:t>
            </w:r>
          </w:p>
        </w:tc>
        <w:tc>
          <w:tcPr>
            <w:tcW w:w="3664" w:type="dxa"/>
          </w:tcPr>
          <w:p w14:paraId="6D96EBD6" w14:textId="2293D267" w:rsidR="006737F9" w:rsidRPr="00686168" w:rsidRDefault="00686168" w:rsidP="00686168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Cs w:val="22"/>
              </w:rPr>
            </w:pPr>
            <w:r w:rsidRPr="00686168">
              <w:rPr>
                <w:rFonts w:cstheme="minorHAnsi"/>
              </w:rPr>
              <w:t>Die Schülerinnen und Schüler</w:t>
            </w:r>
            <w:r w:rsidR="002C2019" w:rsidRPr="00686168">
              <w:rPr>
                <w:rFonts w:cstheme="minorHAnsi"/>
                <w:szCs w:val="22"/>
              </w:rPr>
              <w:t xml:space="preserve"> </w:t>
            </w:r>
            <w:r w:rsidR="002C2019" w:rsidRPr="00631736">
              <w:rPr>
                <w:rFonts w:cstheme="minorHAnsi"/>
                <w:b/>
                <w:szCs w:val="22"/>
              </w:rPr>
              <w:t>analysieren</w:t>
            </w:r>
            <w:r w:rsidR="002C2019" w:rsidRPr="00686168">
              <w:rPr>
                <w:rFonts w:cstheme="minorHAnsi"/>
                <w:bCs/>
                <w:szCs w:val="22"/>
              </w:rPr>
              <w:t xml:space="preserve"> </w:t>
            </w:r>
            <w:r w:rsidR="002C2019" w:rsidRPr="00686168">
              <w:rPr>
                <w:rFonts w:cstheme="minorHAnsi"/>
                <w:szCs w:val="22"/>
              </w:rPr>
              <w:t>Gebäude hinsichtlich der Nutzungsbedürfnisse, der energetischen Eigenschaften</w:t>
            </w:r>
            <w:r w:rsidRPr="00686168">
              <w:rPr>
                <w:rFonts w:cstheme="minorHAnsi"/>
                <w:szCs w:val="22"/>
              </w:rPr>
              <w:t xml:space="preserve"> </w:t>
            </w:r>
            <w:r w:rsidR="002C2019" w:rsidRPr="00686168">
              <w:rPr>
                <w:rFonts w:cstheme="minorHAnsi"/>
                <w:szCs w:val="22"/>
              </w:rPr>
              <w:t>und der Beschaffenheit (</w:t>
            </w:r>
            <w:r w:rsidR="002C2019" w:rsidRPr="00686168">
              <w:rPr>
                <w:rFonts w:cstheme="minorHAnsi"/>
                <w:i/>
                <w:iCs/>
                <w:szCs w:val="22"/>
              </w:rPr>
              <w:t>Bauzeichnungen, vorgegebene Auslegungsheizlast, spezifische</w:t>
            </w:r>
            <w:r w:rsidRPr="00686168">
              <w:rPr>
                <w:rFonts w:cstheme="minorHAnsi"/>
                <w:i/>
                <w:iCs/>
                <w:szCs w:val="22"/>
              </w:rPr>
              <w:t xml:space="preserve"> </w:t>
            </w:r>
            <w:r w:rsidR="002C2019" w:rsidRPr="00686168">
              <w:rPr>
                <w:rFonts w:cstheme="minorHAnsi"/>
                <w:i/>
                <w:iCs/>
                <w:szCs w:val="22"/>
              </w:rPr>
              <w:t>Normheizlast).</w:t>
            </w:r>
            <w:r w:rsidR="005030F0" w:rsidRPr="00631736">
              <w:rPr>
                <w:rFonts w:cstheme="minorHAnsi"/>
                <w:szCs w:val="22"/>
              </w:rPr>
              <w:t xml:space="preserve"> […]</w:t>
            </w:r>
          </w:p>
          <w:p w14:paraId="51E2645B" w14:textId="0F9C8BDF" w:rsidR="00686168" w:rsidRPr="00686168" w:rsidRDefault="00686168" w:rsidP="00686168">
            <w:pPr>
              <w:autoSpaceDE w:val="0"/>
              <w:autoSpaceDN w:val="0"/>
              <w:adjustRightInd w:val="0"/>
              <w:rPr>
                <w:rFonts w:cstheme="minorHAnsi"/>
                <w:szCs w:val="22"/>
              </w:rPr>
            </w:pPr>
            <w:r w:rsidRPr="00686168">
              <w:rPr>
                <w:rFonts w:cstheme="minorHAnsi"/>
                <w:szCs w:val="22"/>
              </w:rPr>
              <w:t xml:space="preserve">Sie </w:t>
            </w:r>
            <w:r w:rsidRPr="00631736">
              <w:rPr>
                <w:rFonts w:cstheme="minorHAnsi"/>
                <w:b/>
                <w:szCs w:val="22"/>
              </w:rPr>
              <w:t>planen</w:t>
            </w:r>
            <w:r w:rsidRPr="00686168">
              <w:rPr>
                <w:rFonts w:cstheme="minorHAnsi"/>
                <w:bCs/>
                <w:szCs w:val="22"/>
              </w:rPr>
              <w:t xml:space="preserve"> </w:t>
            </w:r>
            <w:r w:rsidRPr="00686168">
              <w:rPr>
                <w:rFonts w:cstheme="minorHAnsi"/>
                <w:szCs w:val="22"/>
              </w:rPr>
              <w:t>auf der Grundlage vorgegebener Planungsdaten die notwendigen Systembestandteile</w:t>
            </w:r>
            <w:r>
              <w:rPr>
                <w:rFonts w:cstheme="minorHAnsi"/>
                <w:szCs w:val="22"/>
              </w:rPr>
              <w:t xml:space="preserve"> </w:t>
            </w:r>
            <w:r w:rsidRPr="00686168">
              <w:rPr>
                <w:rFonts w:cstheme="minorHAnsi"/>
                <w:szCs w:val="22"/>
              </w:rPr>
              <w:t>(</w:t>
            </w:r>
            <w:r w:rsidRPr="00686168">
              <w:rPr>
                <w:rFonts w:cstheme="minorHAnsi"/>
                <w:i/>
                <w:iCs/>
                <w:szCs w:val="22"/>
              </w:rPr>
              <w:t>Baugrößen von Heizkörpern, Verlegeabstände von Flächenheizungen</w:t>
            </w:r>
            <w:r w:rsidRPr="00686168">
              <w:rPr>
                <w:rFonts w:cstheme="minorHAnsi"/>
                <w:szCs w:val="22"/>
              </w:rPr>
              <w:t>). Dabei</w:t>
            </w:r>
            <w:r>
              <w:rPr>
                <w:rFonts w:cstheme="minorHAnsi"/>
                <w:szCs w:val="22"/>
              </w:rPr>
              <w:t xml:space="preserve"> </w:t>
            </w:r>
            <w:r w:rsidRPr="00686168">
              <w:rPr>
                <w:rFonts w:cstheme="minorHAnsi"/>
                <w:szCs w:val="22"/>
              </w:rPr>
              <w:t>nutzen sie Herstellerdaten.</w:t>
            </w:r>
            <w:r w:rsidR="005030F0">
              <w:rPr>
                <w:rFonts w:cstheme="minorHAnsi"/>
                <w:szCs w:val="22"/>
              </w:rPr>
              <w:t xml:space="preserve"> […]</w:t>
            </w:r>
          </w:p>
          <w:p w14:paraId="7530DB62" w14:textId="77777777" w:rsidR="00686168" w:rsidRDefault="00686168" w:rsidP="00686168">
            <w:pPr>
              <w:autoSpaceDE w:val="0"/>
              <w:autoSpaceDN w:val="0"/>
              <w:adjustRightInd w:val="0"/>
              <w:rPr>
                <w:rFonts w:cstheme="minorHAnsi"/>
                <w:szCs w:val="22"/>
              </w:rPr>
            </w:pPr>
            <w:r w:rsidRPr="00686168">
              <w:rPr>
                <w:rFonts w:cstheme="minorHAnsi"/>
                <w:szCs w:val="22"/>
              </w:rPr>
              <w:t xml:space="preserve">Die Schülerinnen und Schüler </w:t>
            </w:r>
            <w:r w:rsidRPr="00631736">
              <w:rPr>
                <w:rFonts w:cstheme="minorHAnsi"/>
                <w:b/>
                <w:szCs w:val="22"/>
              </w:rPr>
              <w:t xml:space="preserve">führen </w:t>
            </w:r>
            <w:r>
              <w:rPr>
                <w:rFonts w:cstheme="minorHAnsi"/>
                <w:bCs/>
                <w:szCs w:val="22"/>
              </w:rPr>
              <w:t>d</w:t>
            </w:r>
            <w:r w:rsidRPr="00686168">
              <w:rPr>
                <w:rFonts w:cstheme="minorHAnsi"/>
                <w:szCs w:val="22"/>
              </w:rPr>
              <w:t>ie Installation der Wärmeverteilungsanlagen durch.</w:t>
            </w:r>
            <w:r>
              <w:rPr>
                <w:rFonts w:cstheme="minorHAnsi"/>
                <w:szCs w:val="22"/>
              </w:rPr>
              <w:t xml:space="preserve"> </w:t>
            </w:r>
            <w:r w:rsidRPr="00686168">
              <w:rPr>
                <w:rFonts w:cstheme="minorHAnsi"/>
                <w:szCs w:val="22"/>
              </w:rPr>
              <w:t>Sie setzen zur Montage der verschiedenen Komponenten die gewählten Arbeitstechniken,</w:t>
            </w:r>
            <w:r>
              <w:rPr>
                <w:rFonts w:cstheme="minorHAnsi"/>
                <w:szCs w:val="22"/>
              </w:rPr>
              <w:t xml:space="preserve"> </w:t>
            </w:r>
            <w:r w:rsidRPr="00686168">
              <w:rPr>
                <w:rFonts w:cstheme="minorHAnsi"/>
                <w:szCs w:val="22"/>
              </w:rPr>
              <w:t>Werkzeuge und Maschinen ein.</w:t>
            </w:r>
          </w:p>
          <w:p w14:paraId="6E5D471E" w14:textId="24B4DEF6" w:rsidR="00686168" w:rsidRPr="00686168" w:rsidRDefault="005030F0" w:rsidP="00686168">
            <w:pPr>
              <w:autoSpaceDE w:val="0"/>
              <w:autoSpaceDN w:val="0"/>
              <w:adjustRightInd w:val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[…]</w:t>
            </w:r>
          </w:p>
          <w:p w14:paraId="0B7E484E" w14:textId="77777777" w:rsidR="00686168" w:rsidRPr="00686168" w:rsidRDefault="00686168" w:rsidP="00686168">
            <w:pPr>
              <w:autoSpaceDE w:val="0"/>
              <w:autoSpaceDN w:val="0"/>
              <w:adjustRightInd w:val="0"/>
              <w:rPr>
                <w:rFonts w:cstheme="minorHAnsi"/>
                <w:szCs w:val="22"/>
              </w:rPr>
            </w:pPr>
            <w:r w:rsidRPr="00686168">
              <w:rPr>
                <w:rFonts w:cstheme="minorHAnsi"/>
                <w:szCs w:val="22"/>
              </w:rPr>
              <w:t>Die Schülerinnen und Schüler dokumentieren die Planungsergebnisse. Sie weisen den</w:t>
            </w:r>
            <w:r>
              <w:rPr>
                <w:rFonts w:cstheme="minorHAnsi"/>
                <w:szCs w:val="22"/>
              </w:rPr>
              <w:t xml:space="preserve"> </w:t>
            </w:r>
            <w:r w:rsidRPr="00686168">
              <w:rPr>
                <w:rFonts w:cstheme="minorHAnsi"/>
                <w:szCs w:val="22"/>
              </w:rPr>
              <w:t>Betreiber in die Bedienung der Anlage ein sowie auf Kontrollarbeiten (</w:t>
            </w:r>
            <w:r w:rsidRPr="00686168">
              <w:rPr>
                <w:rFonts w:cstheme="minorHAnsi"/>
                <w:i/>
                <w:iCs/>
                <w:szCs w:val="22"/>
              </w:rPr>
              <w:t>Anlagendruck</w:t>
            </w:r>
            <w:r w:rsidRPr="00686168">
              <w:rPr>
                <w:rFonts w:cstheme="minorHAnsi"/>
                <w:szCs w:val="22"/>
              </w:rPr>
              <w:t>) und</w:t>
            </w:r>
          </w:p>
          <w:p w14:paraId="06A89C4D" w14:textId="77777777" w:rsidR="00686168" w:rsidRPr="009F6998" w:rsidRDefault="00686168" w:rsidP="00686168">
            <w:pPr>
              <w:autoSpaceDE w:val="0"/>
              <w:autoSpaceDN w:val="0"/>
              <w:adjustRightInd w:val="0"/>
            </w:pPr>
            <w:r w:rsidRPr="00686168">
              <w:rPr>
                <w:rFonts w:cstheme="minorHAnsi"/>
                <w:szCs w:val="22"/>
              </w:rPr>
              <w:t>Regelparameter hin.</w:t>
            </w:r>
          </w:p>
        </w:tc>
        <w:tc>
          <w:tcPr>
            <w:tcW w:w="3595" w:type="dxa"/>
          </w:tcPr>
          <w:p w14:paraId="0D80DFC9" w14:textId="0E9F6AFA" w:rsidR="00980E4D" w:rsidRPr="00B13EB5" w:rsidRDefault="00980E4D" w:rsidP="00223B53">
            <w:pPr>
              <w:pStyle w:val="Listenabsatz"/>
              <w:numPr>
                <w:ilvl w:val="0"/>
                <w:numId w:val="29"/>
              </w:numPr>
              <w:ind w:left="336" w:hanging="336"/>
            </w:pPr>
            <w:r w:rsidRPr="00B13EB5">
              <w:t xml:space="preserve">Die </w:t>
            </w:r>
            <w:r w:rsidR="002054B4">
              <w:t>Schülerinnen und Schüler</w:t>
            </w:r>
            <w:r w:rsidRPr="00B13EB5">
              <w:t xml:space="preserve"> </w:t>
            </w:r>
            <w:r w:rsidR="00B13EB5" w:rsidRPr="00B13EB5">
              <w:t xml:space="preserve">können </w:t>
            </w:r>
            <w:r w:rsidR="00631736">
              <w:t>die</w:t>
            </w:r>
            <w:r w:rsidR="008358FE">
              <w:t xml:space="preserve"> </w:t>
            </w:r>
            <w:r w:rsidR="00B13EB5" w:rsidRPr="00B13EB5">
              <w:t>Gebäudepläne lesen und Daten daraus ermitteln</w:t>
            </w:r>
            <w:r w:rsidR="005F315E">
              <w:t>.</w:t>
            </w:r>
          </w:p>
          <w:p w14:paraId="2415E322" w14:textId="620F6750" w:rsidR="00CC5A2C" w:rsidRPr="00B13EB5" w:rsidRDefault="00CC5A2C" w:rsidP="00223B53">
            <w:pPr>
              <w:pStyle w:val="Listenabsatz"/>
              <w:numPr>
                <w:ilvl w:val="0"/>
                <w:numId w:val="29"/>
              </w:numPr>
              <w:ind w:left="336" w:hanging="336"/>
            </w:pPr>
            <w:r w:rsidRPr="00B13EB5">
              <w:t xml:space="preserve">Die </w:t>
            </w:r>
            <w:r w:rsidR="002054B4">
              <w:t>Schülerinnen und Schüler</w:t>
            </w:r>
            <w:r w:rsidRPr="00B13EB5">
              <w:t xml:space="preserve"> </w:t>
            </w:r>
            <w:r w:rsidR="00B13EB5" w:rsidRPr="00B13EB5">
              <w:t>können den Heizenergiebedarf unterschiedlicher Gebäude einschätzen und bestimmen</w:t>
            </w:r>
            <w:r w:rsidR="005F315E">
              <w:t>.</w:t>
            </w:r>
          </w:p>
          <w:p w14:paraId="76B76345" w14:textId="4B2550AB" w:rsidR="00CC5A2C" w:rsidRPr="00B13EB5" w:rsidRDefault="00CC5A2C" w:rsidP="00223B53">
            <w:pPr>
              <w:pStyle w:val="Listenabsatz"/>
              <w:numPr>
                <w:ilvl w:val="0"/>
                <w:numId w:val="29"/>
              </w:numPr>
              <w:ind w:left="336" w:hanging="336"/>
            </w:pPr>
            <w:r w:rsidRPr="00B13EB5">
              <w:t xml:space="preserve">Die </w:t>
            </w:r>
            <w:r w:rsidR="002054B4">
              <w:t>Schülerinnen und Schüler</w:t>
            </w:r>
            <w:r w:rsidRPr="00B13EB5">
              <w:t xml:space="preserve"> </w:t>
            </w:r>
            <w:r w:rsidR="00B13EB5" w:rsidRPr="00B13EB5">
              <w:t>kennen unterschiedliche Heizkörper und können diese bedarfsgerecht dimensionieren</w:t>
            </w:r>
            <w:r w:rsidRPr="00B13EB5">
              <w:t>.</w:t>
            </w:r>
          </w:p>
          <w:p w14:paraId="746838B0" w14:textId="2107708F" w:rsidR="00CC5A2C" w:rsidRPr="00B13EB5" w:rsidRDefault="00CC5A2C" w:rsidP="00223B53">
            <w:pPr>
              <w:pStyle w:val="Listenabsatz"/>
              <w:numPr>
                <w:ilvl w:val="0"/>
                <w:numId w:val="29"/>
              </w:numPr>
              <w:ind w:left="336" w:hanging="336"/>
            </w:pPr>
            <w:r w:rsidRPr="00B13EB5">
              <w:t xml:space="preserve">Die </w:t>
            </w:r>
            <w:r w:rsidR="002054B4">
              <w:t>Schülerinnen und Schüler</w:t>
            </w:r>
            <w:r w:rsidRPr="00B13EB5">
              <w:t xml:space="preserve"> </w:t>
            </w:r>
            <w:r w:rsidR="00B13EB5" w:rsidRPr="00B13EB5">
              <w:t>können Heizkörper fachgerecht montieren.</w:t>
            </w:r>
          </w:p>
          <w:p w14:paraId="5D53A40F" w14:textId="1FF727F9" w:rsidR="00CC5A2C" w:rsidRPr="00B13EB5" w:rsidRDefault="00CC5A2C" w:rsidP="00223B53">
            <w:pPr>
              <w:pStyle w:val="Listenabsatz"/>
              <w:numPr>
                <w:ilvl w:val="0"/>
                <w:numId w:val="29"/>
              </w:numPr>
              <w:ind w:left="336" w:hanging="284"/>
            </w:pPr>
            <w:r w:rsidRPr="00B13EB5">
              <w:t xml:space="preserve">Die </w:t>
            </w:r>
            <w:r w:rsidR="002054B4">
              <w:t>Schülerinnen und Schüler</w:t>
            </w:r>
            <w:r w:rsidRPr="00B13EB5">
              <w:t xml:space="preserve"> </w:t>
            </w:r>
            <w:r w:rsidR="001F347C">
              <w:t>erstellen eine Gesprächsvorlage für Kundengespräche</w:t>
            </w:r>
            <w:r w:rsidR="00B13EB5" w:rsidRPr="00B13EB5">
              <w:t xml:space="preserve">. </w:t>
            </w:r>
          </w:p>
          <w:p w14:paraId="6CC9B17B" w14:textId="77777777" w:rsidR="00CC5A2C" w:rsidRPr="009F6998" w:rsidRDefault="00CC5A2C" w:rsidP="00223B53"/>
        </w:tc>
        <w:tc>
          <w:tcPr>
            <w:tcW w:w="3591" w:type="dxa"/>
          </w:tcPr>
          <w:p w14:paraId="281535C8" w14:textId="37658FFE" w:rsidR="008358FE" w:rsidRPr="00E8178B" w:rsidRDefault="00631736" w:rsidP="00631736">
            <w:pPr>
              <w:pStyle w:val="TableParagraph"/>
              <w:spacing w:before="20" w:line="256" w:lineRule="auto"/>
              <w:ind w:right="264"/>
              <w:rPr>
                <w:lang w:val="de-DE"/>
              </w:rPr>
            </w:pPr>
            <w:r>
              <w:t>Mit Medien sachgerecht umgehen.</w:t>
            </w:r>
          </w:p>
          <w:p w14:paraId="3C9A45CB" w14:textId="77777777" w:rsidR="00631736" w:rsidRDefault="00631736" w:rsidP="00631736"/>
          <w:p w14:paraId="00BA6802" w14:textId="080B504F" w:rsidR="00CC5A2C" w:rsidRPr="00631736" w:rsidRDefault="00631736" w:rsidP="00631736">
            <w:r>
              <w:t>M</w:t>
            </w:r>
            <w:r w:rsidR="00B024A1" w:rsidRPr="00631736">
              <w:t>obile Endgeräte ziel</w:t>
            </w:r>
            <w:r w:rsidR="00444DC0">
              <w:t>gerichtet</w:t>
            </w:r>
            <w:r w:rsidR="00B024A1" w:rsidRPr="00631736">
              <w:t xml:space="preserve"> zur Planung ein</w:t>
            </w:r>
            <w:r>
              <w:t>setzen</w:t>
            </w:r>
            <w:r w:rsidR="00B024A1" w:rsidRPr="00631736">
              <w:t>.</w:t>
            </w:r>
          </w:p>
          <w:p w14:paraId="42860F4C" w14:textId="77777777" w:rsidR="00631736" w:rsidRDefault="00631736" w:rsidP="00631736">
            <w:pPr>
              <w:pStyle w:val="TableParagraph"/>
              <w:spacing w:before="20" w:line="256" w:lineRule="auto"/>
              <w:ind w:right="264"/>
            </w:pPr>
          </w:p>
          <w:p w14:paraId="34306058" w14:textId="25DBC422" w:rsidR="008358FE" w:rsidRDefault="00631736" w:rsidP="00631736">
            <w:pPr>
              <w:pStyle w:val="TableParagraph"/>
              <w:spacing w:before="20" w:line="256" w:lineRule="auto"/>
              <w:ind w:right="264"/>
            </w:pPr>
            <w:r>
              <w:t>M</w:t>
            </w:r>
            <w:r w:rsidR="00B024A1">
              <w:t xml:space="preserve">obile Endgerät zur Präsentation </w:t>
            </w:r>
            <w:r>
              <w:t xml:space="preserve">methodengeleitet </w:t>
            </w:r>
            <w:r w:rsidR="00B024A1">
              <w:t>ein</w:t>
            </w:r>
            <w:r>
              <w:t>setzen</w:t>
            </w:r>
            <w:r w:rsidR="008B78FD">
              <w:t>.</w:t>
            </w:r>
          </w:p>
          <w:p w14:paraId="2F8CDF68" w14:textId="77777777" w:rsidR="00631736" w:rsidRDefault="00631736" w:rsidP="00631736"/>
          <w:p w14:paraId="23AF7E8F" w14:textId="22ACD37D" w:rsidR="005F315E" w:rsidRDefault="00631736" w:rsidP="00631736">
            <w:r>
              <w:t>Mobile</w:t>
            </w:r>
            <w:r w:rsidR="005F315E" w:rsidRPr="00631736">
              <w:t xml:space="preserve"> Endgeräte zum Datenaust</w:t>
            </w:r>
            <w:r w:rsidR="007F74B5" w:rsidRPr="00631736">
              <w:t>a</w:t>
            </w:r>
            <w:r w:rsidR="005F315E" w:rsidRPr="00631736">
              <w:t>u</w:t>
            </w:r>
            <w:r w:rsidR="007F74B5" w:rsidRPr="00631736">
              <w:t>s</w:t>
            </w:r>
            <w:r w:rsidR="005F315E" w:rsidRPr="00631736">
              <w:t>ch (mit dem Kunden) ein</w:t>
            </w:r>
            <w:r>
              <w:t>setzen</w:t>
            </w:r>
            <w:r w:rsidR="005F315E" w:rsidRPr="00631736">
              <w:t>.</w:t>
            </w:r>
          </w:p>
          <w:p w14:paraId="412563EC" w14:textId="77777777" w:rsidR="00631736" w:rsidRPr="00631736" w:rsidRDefault="00631736" w:rsidP="00631736"/>
          <w:p w14:paraId="1E97092F" w14:textId="4B619668" w:rsidR="005F315E" w:rsidRPr="00631736" w:rsidRDefault="00631736" w:rsidP="00631736">
            <w:r>
              <w:t>Mobile Endgeräte</w:t>
            </w:r>
            <w:r w:rsidR="005F315E" w:rsidRPr="00631736">
              <w:t xml:space="preserve"> </w:t>
            </w:r>
            <w:r>
              <w:t>zur strukturierten Aufbereitung einsetzen.</w:t>
            </w:r>
          </w:p>
          <w:p w14:paraId="7272B424" w14:textId="77777777" w:rsidR="00CC5A2C" w:rsidRDefault="00CC5A2C" w:rsidP="00631736"/>
          <w:p w14:paraId="1D681234" w14:textId="6922ADCE" w:rsidR="00631736" w:rsidRPr="00631736" w:rsidRDefault="00631736" w:rsidP="00631736"/>
        </w:tc>
      </w:tr>
    </w:tbl>
    <w:p w14:paraId="56CF196B" w14:textId="77777777" w:rsidR="007A2AA4" w:rsidRPr="009F6998" w:rsidRDefault="007A2AA4" w:rsidP="0044650F">
      <w:pPr>
        <w:rPr>
          <w:rFonts w:asciiTheme="minorHAnsi" w:hAnsiTheme="minorHAnsi"/>
        </w:rPr>
        <w:sectPr w:rsidR="007A2AA4" w:rsidRPr="009F6998" w:rsidSect="00B46457">
          <w:headerReference w:type="even" r:id="rId14"/>
          <w:headerReference w:type="default" r:id="rId15"/>
          <w:headerReference w:type="first" r:id="rId16"/>
          <w:footerReference w:type="first" r:id="rId17"/>
          <w:pgSz w:w="16838" w:h="11906" w:orient="landscape" w:code="9"/>
          <w:pgMar w:top="851" w:right="1134" w:bottom="1134" w:left="1418" w:header="709" w:footer="284" w:gutter="0"/>
          <w:pgNumType w:start="1"/>
          <w:cols w:space="708"/>
          <w:titlePg/>
          <w:docGrid w:linePitch="360"/>
        </w:sectPr>
      </w:pPr>
      <w:r w:rsidRPr="009F6998">
        <w:rPr>
          <w:rFonts w:asciiTheme="minorHAnsi" w:hAnsiTheme="minorHAnsi"/>
        </w:rPr>
        <w:br/>
      </w:r>
    </w:p>
    <w:tbl>
      <w:tblPr>
        <w:tblW w:w="49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741"/>
        <w:gridCol w:w="32"/>
        <w:gridCol w:w="736"/>
        <w:gridCol w:w="59"/>
        <w:gridCol w:w="2665"/>
        <w:gridCol w:w="50"/>
        <w:gridCol w:w="2973"/>
        <w:gridCol w:w="290"/>
        <w:gridCol w:w="2553"/>
        <w:gridCol w:w="1277"/>
        <w:gridCol w:w="1274"/>
        <w:gridCol w:w="2125"/>
      </w:tblGrid>
      <w:tr w:rsidR="005D5E6F" w:rsidRPr="009F6998" w14:paraId="392E6543" w14:textId="77777777" w:rsidTr="003462BF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0EFE3A" w14:textId="06AC2723" w:rsidR="005D5E6F" w:rsidRPr="009F6998" w:rsidRDefault="005D5E6F" w:rsidP="006D715C">
            <w:pPr>
              <w:pStyle w:val="Titel"/>
            </w:pPr>
            <w:bookmarkStart w:id="0" w:name="_Toc412541718"/>
          </w:p>
          <w:p w14:paraId="743BE789" w14:textId="77777777" w:rsidR="005D5E6F" w:rsidRPr="009F6998" w:rsidRDefault="005D5E6F" w:rsidP="006D715C">
            <w:pPr>
              <w:pStyle w:val="Titel"/>
              <w:rPr>
                <w:rFonts w:cs="Arial"/>
              </w:rPr>
            </w:pPr>
            <w:r w:rsidRPr="009F6998">
              <w:rPr>
                <w:rFonts w:cs="Arial"/>
              </w:rPr>
              <w:t>Verlaufsplanung</w:t>
            </w:r>
          </w:p>
        </w:tc>
      </w:tr>
      <w:tr w:rsidR="005D5E6F" w:rsidRPr="009F6998" w14:paraId="569FF563" w14:textId="77777777" w:rsidTr="003462BF"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F83CC" w14:textId="77777777" w:rsidR="005D5E6F" w:rsidRPr="00444DC0" w:rsidRDefault="00B715C0" w:rsidP="00B715C0">
            <w:pPr>
              <w:jc w:val="center"/>
            </w:pPr>
            <w:r w:rsidRPr="00444DC0">
              <w:t>Methodisch-didaktische Hinweise</w:t>
            </w:r>
          </w:p>
        </w:tc>
      </w:tr>
      <w:tr w:rsidR="005D5E6F" w:rsidRPr="009F6998" w14:paraId="5BAFBE2F" w14:textId="77777777" w:rsidTr="00406993">
        <w:trPr>
          <w:trHeight w:val="210"/>
        </w:trPr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5AD5B" w14:textId="77777777" w:rsidR="005D5E6F" w:rsidRPr="009F6998" w:rsidRDefault="005D5E6F" w:rsidP="006D715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Dauer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86674" w14:textId="77777777" w:rsidR="005D5E6F" w:rsidRPr="009F6998" w:rsidRDefault="005D5E6F" w:rsidP="006D715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Phase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EF6DA6" w14:textId="77777777" w:rsidR="005D5E6F" w:rsidRPr="009F6998" w:rsidRDefault="005D5E6F" w:rsidP="006D715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Was wird gelernt?</w:t>
            </w:r>
          </w:p>
        </w:tc>
        <w:tc>
          <w:tcPr>
            <w:tcW w:w="196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4E365F" w14:textId="77777777" w:rsidR="005D5E6F" w:rsidRPr="009F6998" w:rsidRDefault="005D5E6F" w:rsidP="006D715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Wie wird gelernt?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8B5C7" w14:textId="77777777" w:rsidR="005D5E6F" w:rsidRPr="009F6998" w:rsidRDefault="005D5E6F" w:rsidP="006D715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Medien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24FE9" w14:textId="77777777" w:rsidR="005D5E6F" w:rsidRPr="009F6998" w:rsidRDefault="005D5E6F" w:rsidP="006D715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Material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07576" w14:textId="77777777" w:rsidR="008B18BB" w:rsidRPr="008B18BB" w:rsidRDefault="008B18BB" w:rsidP="008B18BB">
            <w:pPr>
              <w:pStyle w:val="TabellenkopfLS"/>
              <w:rPr>
                <w:rFonts w:cs="Arial"/>
              </w:rPr>
            </w:pPr>
            <w:r w:rsidRPr="008B18BB">
              <w:rPr>
                <w:rFonts w:cs="Arial"/>
              </w:rPr>
              <w:t xml:space="preserve">Kooperation, </w:t>
            </w:r>
            <w:r>
              <w:rPr>
                <w:rFonts w:cs="Arial"/>
              </w:rPr>
              <w:br/>
            </w:r>
            <w:r w:rsidRPr="008B18BB">
              <w:rPr>
                <w:rFonts w:cs="Arial"/>
              </w:rPr>
              <w:t xml:space="preserve">Hinweise, </w:t>
            </w:r>
          </w:p>
          <w:p w14:paraId="2B970536" w14:textId="77777777" w:rsidR="005D5E6F" w:rsidRPr="009F6998" w:rsidRDefault="008B18BB" w:rsidP="008B18BB">
            <w:pPr>
              <w:pStyle w:val="TabellenkopfLS"/>
              <w:rPr>
                <w:rFonts w:cs="Arial"/>
              </w:rPr>
            </w:pPr>
            <w:r w:rsidRPr="008B18BB">
              <w:rPr>
                <w:rFonts w:cs="Arial"/>
              </w:rPr>
              <w:t>Erläuterungen</w:t>
            </w:r>
          </w:p>
        </w:tc>
      </w:tr>
      <w:tr w:rsidR="005D5E6F" w:rsidRPr="009F6998" w14:paraId="6C32F559" w14:textId="77777777" w:rsidTr="00406993">
        <w:trPr>
          <w:trHeight w:val="210"/>
        </w:trPr>
        <w:tc>
          <w:tcPr>
            <w:tcW w:w="2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FB8D" w14:textId="77777777" w:rsidR="005D5E6F" w:rsidRPr="009F6998" w:rsidRDefault="005D5E6F" w:rsidP="006D715C">
            <w:pPr>
              <w:pStyle w:val="Textkrper"/>
              <w:rPr>
                <w:rFonts w:cs="Arial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07F8" w14:textId="77777777" w:rsidR="005D5E6F" w:rsidRPr="009F6998" w:rsidRDefault="005D5E6F" w:rsidP="006D715C">
            <w:pPr>
              <w:pStyle w:val="Textkrper"/>
              <w:rPr>
                <w:rFonts w:cs="Arial"/>
              </w:rPr>
            </w:pPr>
          </w:p>
        </w:tc>
        <w:tc>
          <w:tcPr>
            <w:tcW w:w="9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9453" w14:textId="77777777" w:rsidR="005D5E6F" w:rsidRPr="009F6998" w:rsidRDefault="005D5E6F" w:rsidP="006D715C">
            <w:pPr>
              <w:pStyle w:val="Textkrper"/>
              <w:rPr>
                <w:rFonts w:cs="Arial"/>
              </w:rPr>
            </w:pPr>
            <w:r w:rsidRPr="009F6998">
              <w:rPr>
                <w:rFonts w:cs="Arial"/>
              </w:rPr>
              <w:t>Angestrebte Kompetenzen</w:t>
            </w:r>
          </w:p>
        </w:tc>
        <w:tc>
          <w:tcPr>
            <w:tcW w:w="11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5F3D92" w14:textId="77777777" w:rsidR="005D5E6F" w:rsidRPr="009F6998" w:rsidRDefault="005D5E6F" w:rsidP="006D715C">
            <w:pPr>
              <w:pStyle w:val="Textkrper"/>
              <w:rPr>
                <w:rFonts w:cs="Arial"/>
              </w:rPr>
            </w:pPr>
            <w:r w:rsidRPr="009F6998">
              <w:rPr>
                <w:rFonts w:cs="Arial"/>
              </w:rPr>
              <w:t>Handeln der Lehrkraft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9E8FA" w14:textId="77777777" w:rsidR="005D5E6F" w:rsidRPr="009F6998" w:rsidRDefault="005D5E6F" w:rsidP="006D715C">
            <w:pPr>
              <w:pStyle w:val="Textkrper"/>
              <w:rPr>
                <w:rFonts w:cs="Arial"/>
              </w:rPr>
            </w:pPr>
            <w:r w:rsidRPr="009F6998">
              <w:rPr>
                <w:rFonts w:cs="Arial"/>
              </w:rPr>
              <w:t xml:space="preserve">Handeln der </w:t>
            </w:r>
            <w:r w:rsidR="00A27CD8" w:rsidRPr="009F6998">
              <w:rPr>
                <w:rFonts w:cs="Arial"/>
              </w:rPr>
              <w:t>SuS</w:t>
            </w: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779D" w14:textId="77777777" w:rsidR="005D5E6F" w:rsidRPr="009F6998" w:rsidRDefault="005D5E6F" w:rsidP="006D715C">
            <w:pPr>
              <w:pStyle w:val="Textkrper"/>
              <w:rPr>
                <w:rFonts w:cs="Arial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B61A" w14:textId="77777777" w:rsidR="005D5E6F" w:rsidRPr="009F6998" w:rsidRDefault="005D5E6F" w:rsidP="006D715C">
            <w:pPr>
              <w:pStyle w:val="Textkrper"/>
              <w:rPr>
                <w:rFonts w:cs="Arial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C4DC" w14:textId="77777777" w:rsidR="005D5E6F" w:rsidRPr="009F6998" w:rsidRDefault="005D5E6F" w:rsidP="006D715C">
            <w:pPr>
              <w:pStyle w:val="Textkrper"/>
              <w:rPr>
                <w:rFonts w:cs="Arial"/>
              </w:rPr>
            </w:pPr>
          </w:p>
        </w:tc>
      </w:tr>
      <w:tr w:rsidR="003462BF" w:rsidRPr="009F6998" w14:paraId="611FF3F2" w14:textId="77777777" w:rsidTr="003462BF">
        <w:trPr>
          <w:trHeight w:val="28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B57D5" w14:textId="77777777" w:rsidR="003462BF" w:rsidRPr="009F6998" w:rsidRDefault="003462BF" w:rsidP="003462BF">
            <w:pPr>
              <w:pStyle w:val="Textkrper"/>
              <w:rPr>
                <w:rFonts w:cs="Arial"/>
              </w:rPr>
            </w:pPr>
            <w:r w:rsidRPr="009F6998">
              <w:rPr>
                <w:rFonts w:cs="Arial"/>
              </w:rPr>
              <w:t>Vorstruktur/Vorwissen:</w:t>
            </w:r>
          </w:p>
          <w:p w14:paraId="3A657400" w14:textId="1B009FE2" w:rsidR="003462BF" w:rsidRPr="009F6998" w:rsidRDefault="005B2710" w:rsidP="004027A2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 xml:space="preserve">Die </w:t>
            </w:r>
            <w:r w:rsidR="004027A2">
              <w:rPr>
                <w:rFonts w:cs="Arial"/>
              </w:rPr>
              <w:t>Schülerinnen und Schüler</w:t>
            </w:r>
            <w:r>
              <w:rPr>
                <w:rFonts w:cs="Arial"/>
              </w:rPr>
              <w:t xml:space="preserve"> sind mit den</w:t>
            </w:r>
            <w:r w:rsidR="00F34A5B">
              <w:rPr>
                <w:rFonts w:cs="Arial"/>
              </w:rPr>
              <w:t xml:space="preserve"> unterschiedlichen</w:t>
            </w:r>
            <w:r>
              <w:rPr>
                <w:rFonts w:cs="Arial"/>
              </w:rPr>
              <w:t xml:space="preserve"> Möglichkeiten der Wärmeverteilung vertraut. Sie sind mit der </w:t>
            </w:r>
            <w:r w:rsidR="000772AC">
              <w:rPr>
                <w:rFonts w:cs="Arial"/>
              </w:rPr>
              <w:t xml:space="preserve">Funktion der Wärmeverteilung </w:t>
            </w:r>
            <w:r w:rsidR="00E264AF">
              <w:rPr>
                <w:rFonts w:cs="Arial"/>
              </w:rPr>
              <w:t>mittels Heizkörper</w:t>
            </w:r>
            <w:r w:rsidR="000772AC">
              <w:rPr>
                <w:rFonts w:cs="Arial"/>
              </w:rPr>
              <w:t xml:space="preserve"> vertraut und wissen, dass Heizkörper entsprechend </w:t>
            </w:r>
            <w:r w:rsidR="00E264AF">
              <w:rPr>
                <w:rFonts w:cs="Arial"/>
              </w:rPr>
              <w:t>dem zu beheizenden Raum</w:t>
            </w:r>
            <w:r w:rsidR="000772AC">
              <w:rPr>
                <w:rFonts w:cs="Arial"/>
              </w:rPr>
              <w:t xml:space="preserve"> ausgewählt werden müssen. Sie kennen unterschiedliche Heizkörperarten.</w:t>
            </w:r>
          </w:p>
        </w:tc>
      </w:tr>
      <w:tr w:rsidR="003462BF" w:rsidRPr="009F6998" w14:paraId="42E39836" w14:textId="77777777" w:rsidTr="00406993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E83DA" w14:textId="7E154654" w:rsidR="003462BF" w:rsidRPr="009F6998" w:rsidRDefault="00B73F7A" w:rsidP="006D715C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5E538C">
              <w:rPr>
                <w:rFonts w:cs="Arial"/>
              </w:rPr>
              <w:t>‘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4FC1D" w14:textId="77777777" w:rsidR="003462BF" w:rsidRPr="009F6998" w:rsidRDefault="00B73F7A" w:rsidP="006D715C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CE09" w14:textId="6927EA9B" w:rsidR="003462BF" w:rsidRPr="009F6998" w:rsidRDefault="005E538C" w:rsidP="003858AC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Die </w:t>
            </w:r>
            <w:r w:rsidR="00F34A5B">
              <w:rPr>
                <w:rFonts w:cs="Arial"/>
              </w:rPr>
              <w:t xml:space="preserve">SuS können die Grundproblematik erkennen und aus ihrer eigenen </w:t>
            </w:r>
            <w:r w:rsidR="00DE51CE">
              <w:rPr>
                <w:rFonts w:cs="Arial"/>
              </w:rPr>
              <w:t>Unternehmensp</w:t>
            </w:r>
            <w:r w:rsidR="00F34A5B">
              <w:rPr>
                <w:rFonts w:cs="Arial"/>
              </w:rPr>
              <w:t>raxis Beispiel</w:t>
            </w:r>
            <w:r>
              <w:rPr>
                <w:rFonts w:cs="Arial"/>
              </w:rPr>
              <w:t>e</w:t>
            </w:r>
            <w:r w:rsidR="00F34A5B">
              <w:rPr>
                <w:rFonts w:cs="Arial"/>
              </w:rPr>
              <w:t xml:space="preserve"> in den Unterricht einbringen. 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FF85" w14:textId="653B49C2" w:rsidR="00787779" w:rsidRPr="00787779" w:rsidRDefault="00F04434" w:rsidP="00A4232A">
            <w:pPr>
              <w:pStyle w:val="Textkrper"/>
              <w:jc w:val="left"/>
            </w:pPr>
            <w:r>
              <w:rPr>
                <w:rFonts w:cs="Arial"/>
              </w:rPr>
              <w:t>Die L stellt die Situation des Kundengesprächs vor.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6DDA" w14:textId="2C5D2407" w:rsidR="003462BF" w:rsidRPr="009F6998" w:rsidRDefault="00F04434" w:rsidP="00F04434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Die SuS berichten</w:t>
            </w:r>
            <w:r w:rsidR="00EC3930">
              <w:rPr>
                <w:rFonts w:cs="Arial"/>
              </w:rPr>
              <w:t xml:space="preserve"> von eigenen Kundengesprächen</w:t>
            </w:r>
            <w:r w:rsidR="00E50FAD">
              <w:rPr>
                <w:rFonts w:cs="Arial"/>
              </w:rPr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2F31" w14:textId="12DE87C4" w:rsidR="003462BF" w:rsidRPr="009F6998" w:rsidRDefault="00787779" w:rsidP="002006AC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TT, B</w:t>
            </w:r>
            <w:r w:rsidR="00617A84">
              <w:rPr>
                <w:rFonts w:cs="Arial"/>
              </w:rPr>
              <w:t>,</w:t>
            </w:r>
            <w:r w:rsidR="0066413C">
              <w:rPr>
                <w:rFonts w:cs="Arial"/>
              </w:rPr>
              <w:t xml:space="preserve"> AB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5354" w14:textId="6FAA14D7" w:rsidR="003462BF" w:rsidRPr="009F6998" w:rsidRDefault="0094176A" w:rsidP="003858AC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Abbildung</w:t>
            </w:r>
            <w:r w:rsidR="00E34C4C">
              <w:rPr>
                <w:rFonts w:cs="Arial"/>
              </w:rPr>
              <w:t xml:space="preserve"> 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6A26" w14:textId="5A623E1F" w:rsidR="00DE51CE" w:rsidRDefault="00DE51CE" w:rsidP="00A4232A">
            <w:pPr>
              <w:pStyle w:val="Textkrper"/>
              <w:jc w:val="left"/>
            </w:pPr>
            <w:r>
              <w:t xml:space="preserve">Bereitstellung der Datei, </w:t>
            </w:r>
          </w:p>
          <w:p w14:paraId="449C7FE7" w14:textId="117CD058" w:rsidR="0066413C" w:rsidRPr="0066413C" w:rsidRDefault="0094176A" w:rsidP="00A4232A">
            <w:pPr>
              <w:pStyle w:val="Textkrper"/>
              <w:jc w:val="left"/>
            </w:pPr>
            <w:r>
              <w:t>Abbildung</w:t>
            </w:r>
            <w:r w:rsidR="007325FA">
              <w:t xml:space="preserve"> 1 aus der C</w:t>
            </w:r>
            <w:r w:rsidR="00E34C4C">
              <w:t>loud</w:t>
            </w:r>
          </w:p>
        </w:tc>
      </w:tr>
      <w:tr w:rsidR="001749AD" w:rsidRPr="009F6998" w14:paraId="2A6B9882" w14:textId="77777777" w:rsidTr="00406993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31A8C" w14:textId="6BCE2B86" w:rsidR="001749AD" w:rsidRPr="009F6998" w:rsidRDefault="00787779" w:rsidP="006D715C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5E538C">
              <w:rPr>
                <w:rFonts w:cs="Arial"/>
              </w:rPr>
              <w:t>‘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E38E8" w14:textId="77777777" w:rsidR="001749AD" w:rsidRPr="009F6998" w:rsidRDefault="002464B1" w:rsidP="006D715C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2A7F" w14:textId="256E545A" w:rsidR="001749AD" w:rsidRDefault="00787779" w:rsidP="00787779">
            <w:pPr>
              <w:pStyle w:val="Textkrper"/>
              <w:jc w:val="left"/>
            </w:pPr>
            <w:r>
              <w:t xml:space="preserve">Die SuS sind mit </w:t>
            </w:r>
            <w:r w:rsidR="00E34C4C">
              <w:t xml:space="preserve">der Aufgabenstellung </w:t>
            </w:r>
            <w:r>
              <w:t>für die UE vertraut</w:t>
            </w:r>
            <w:r w:rsidR="00136C47">
              <w:t>.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1AAF" w14:textId="200F6E8B" w:rsidR="001749AD" w:rsidRPr="009F6998" w:rsidRDefault="00444DC0" w:rsidP="00357E5A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Die L stellt den Einstiegsfall anhand der Ausgangssituation sowie des dazugehörigen Arbeitsauftrags vor</w:t>
            </w:r>
            <w:r w:rsidR="00F04434">
              <w:rPr>
                <w:rFonts w:cs="Arial"/>
              </w:rPr>
              <w:t>.</w:t>
            </w:r>
            <w:r w:rsidR="00DE51CE">
              <w:rPr>
                <w:rFonts w:cs="Arial"/>
              </w:rPr>
              <w:t xml:space="preserve"> 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8F87" w14:textId="08C7A5EE" w:rsidR="001749AD" w:rsidRPr="009F6998" w:rsidRDefault="00DE51CE" w:rsidP="003858AC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Gemeinsames Lesen der Ausgangssituation und des Arbeitsauftrags.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13B9" w14:textId="3DCDCFE7" w:rsidR="001749AD" w:rsidRPr="009F6998" w:rsidRDefault="00DE51CE" w:rsidP="002006AC">
            <w:pPr>
              <w:pStyle w:val="Textkrper-Erstzeileneinzug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TT, B, AB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F20C" w14:textId="127E1D44" w:rsidR="001749AD" w:rsidRPr="009F6998" w:rsidRDefault="00CB7380" w:rsidP="003858AC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Aufgabenstellung 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730D" w14:textId="5DD59392" w:rsidR="001749AD" w:rsidRPr="00E34C4C" w:rsidRDefault="00DE51CE" w:rsidP="003858AC">
            <w:pPr>
              <w:pStyle w:val="Textkrper"/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Bereitstellung der Datei, </w:t>
            </w:r>
            <w:r w:rsidR="00CB7380">
              <w:rPr>
                <w:rFonts w:cs="Arial"/>
                <w:iCs/>
              </w:rPr>
              <w:t>Aufgabenstellung 1</w:t>
            </w:r>
            <w:r w:rsidR="007325FA">
              <w:rPr>
                <w:rFonts w:cs="Arial"/>
                <w:iCs/>
              </w:rPr>
              <w:t xml:space="preserve"> aus der C</w:t>
            </w:r>
            <w:r w:rsidR="00E34C4C">
              <w:rPr>
                <w:rFonts w:cs="Arial"/>
                <w:iCs/>
              </w:rPr>
              <w:t>loud</w:t>
            </w:r>
          </w:p>
        </w:tc>
      </w:tr>
      <w:tr w:rsidR="00B320D1" w:rsidRPr="009F6998" w14:paraId="5CE28936" w14:textId="77777777" w:rsidTr="00406993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CAF49" w14:textId="27A0FAFB" w:rsidR="00B320D1" w:rsidRDefault="00B320D1" w:rsidP="006D715C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5E538C">
              <w:rPr>
                <w:rFonts w:cs="Arial"/>
              </w:rPr>
              <w:t>‘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D66B9" w14:textId="2EF12A91" w:rsidR="00B320D1" w:rsidRDefault="005E538C" w:rsidP="006D715C">
            <w:pPr>
              <w:pStyle w:val="Textkrper-Erstzeileneinzug"/>
              <w:ind w:firstLine="0"/>
              <w:rPr>
                <w:rFonts w:cs="Arial"/>
              </w:rPr>
            </w:pPr>
            <w:r>
              <w:rPr>
                <w:rFonts w:cs="Arial"/>
              </w:rPr>
              <w:t>I, ERA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B3EE" w14:textId="6E356064" w:rsidR="00B320D1" w:rsidRDefault="00DE51CE" w:rsidP="001749AD">
            <w:pPr>
              <w:pStyle w:val="Textkrper-Erstzeileneinzug"/>
              <w:ind w:firstLine="0"/>
              <w:jc w:val="left"/>
            </w:pPr>
            <w:r>
              <w:t>Die SuS so</w:t>
            </w:r>
            <w:r w:rsidR="00C82698">
              <w:t xml:space="preserve">llen sich mit dem Umgang gegenüber dem Kunden vertraut machen (Kundenkontakt, Auftreten). 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7A71" w14:textId="7D9A5D28" w:rsidR="00DE51CE" w:rsidRPr="00DE51CE" w:rsidRDefault="005C06F4" w:rsidP="00631736">
            <w:pPr>
              <w:pStyle w:val="Textkrper-Erstzeileneinzug"/>
              <w:ind w:firstLine="0"/>
            </w:pPr>
            <w:r>
              <w:rPr>
                <w:color w:val="000000"/>
              </w:rPr>
              <w:t xml:space="preserve">Die </w:t>
            </w:r>
            <w:r w:rsidR="00DE51CE">
              <w:rPr>
                <w:color w:val="000000"/>
              </w:rPr>
              <w:t xml:space="preserve">L steht </w:t>
            </w:r>
            <w:r>
              <w:rPr>
                <w:color w:val="000000"/>
              </w:rPr>
              <w:t xml:space="preserve">den SuS unterstützend den </w:t>
            </w:r>
            <w:r w:rsidR="00DE51CE">
              <w:rPr>
                <w:color w:val="000000"/>
              </w:rPr>
              <w:t>zur Verfügung und gibt Hilfestellungen (insbesondere beim Umgang mit dem AA sowie der Cloud).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1DBE" w14:textId="5946BF80" w:rsidR="00B320D1" w:rsidRDefault="00F04434" w:rsidP="00EA429B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Die SuS stellen ein </w:t>
            </w:r>
            <w:r w:rsidR="00B320D1">
              <w:rPr>
                <w:rFonts w:cs="Arial"/>
              </w:rPr>
              <w:t xml:space="preserve">Kundengespräch als Dreiergruppe </w:t>
            </w:r>
            <w:r w:rsidR="00221ADE">
              <w:rPr>
                <w:rFonts w:cs="Arial"/>
              </w:rPr>
              <w:t xml:space="preserve">(GA) </w:t>
            </w:r>
            <w:r w:rsidR="00B320D1">
              <w:rPr>
                <w:rFonts w:cs="Arial"/>
              </w:rPr>
              <w:t>nach</w:t>
            </w:r>
            <w:r w:rsidR="00E50FAD">
              <w:rPr>
                <w:rFonts w:cs="Arial"/>
              </w:rPr>
              <w:t>.</w:t>
            </w:r>
          </w:p>
          <w:p w14:paraId="19D717BF" w14:textId="00958433" w:rsidR="00DE51CE" w:rsidRPr="00DE51CE" w:rsidRDefault="00DE51CE" w:rsidP="005C06F4">
            <w:pPr>
              <w:pStyle w:val="Textkrper-Erstzeileneinzug"/>
              <w:ind w:firstLine="0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B3EE" w14:textId="77777777" w:rsidR="00B320D1" w:rsidRDefault="00B320D1" w:rsidP="002006AC">
            <w:pPr>
              <w:pStyle w:val="Textkrper"/>
              <w:jc w:val="left"/>
              <w:rPr>
                <w:rFonts w:cs="Arial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9E7B" w14:textId="77777777" w:rsidR="00B320D1" w:rsidRPr="009F6998" w:rsidRDefault="00B320D1" w:rsidP="00740B19">
            <w:pPr>
              <w:pStyle w:val="Textkrper-Erstzeileneinzug"/>
              <w:ind w:firstLine="0"/>
              <w:jc w:val="left"/>
              <w:rPr>
                <w:rFonts w:cs="Arial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B99D" w14:textId="77777777" w:rsidR="00B320D1" w:rsidRPr="009F6998" w:rsidRDefault="00B320D1" w:rsidP="00597B67">
            <w:pPr>
              <w:pStyle w:val="Textkrper"/>
              <w:jc w:val="left"/>
              <w:rPr>
                <w:rFonts w:cs="Arial"/>
              </w:rPr>
            </w:pPr>
          </w:p>
        </w:tc>
      </w:tr>
      <w:tr w:rsidR="001749AD" w:rsidRPr="009F6998" w14:paraId="352E08F3" w14:textId="77777777" w:rsidTr="00406993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68472" w14:textId="2A03CA94" w:rsidR="001749AD" w:rsidRPr="009F6998" w:rsidRDefault="0094176A" w:rsidP="006D715C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125D7B">
              <w:rPr>
                <w:rFonts w:cs="Arial"/>
              </w:rPr>
              <w:t>5</w:t>
            </w:r>
            <w:r w:rsidR="005E538C">
              <w:rPr>
                <w:rFonts w:cs="Arial"/>
              </w:rPr>
              <w:t>‘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405B8" w14:textId="33599DF9" w:rsidR="001749AD" w:rsidRPr="009F6998" w:rsidRDefault="00023E2D" w:rsidP="006D715C">
            <w:pPr>
              <w:pStyle w:val="Textkrper-Erstzeileneinzug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ERA, </w:t>
            </w:r>
            <w:r w:rsidR="00787779">
              <w:rPr>
                <w:rFonts w:cs="Arial"/>
              </w:rPr>
              <w:t>I, K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4ADE" w14:textId="656C1A57" w:rsidR="001749AD" w:rsidRPr="001749AD" w:rsidRDefault="00A4232A" w:rsidP="001749AD">
            <w:pPr>
              <w:pStyle w:val="Textkrper-Erstzeileneinzug"/>
              <w:ind w:firstLine="0"/>
              <w:jc w:val="left"/>
            </w:pPr>
            <w:r>
              <w:t xml:space="preserve">Die </w:t>
            </w:r>
            <w:r w:rsidR="00787779">
              <w:t xml:space="preserve">SuS </w:t>
            </w:r>
            <w:r w:rsidR="00B320D1">
              <w:t xml:space="preserve">bearbeiten einzeln oder in Gruppen die </w:t>
            </w:r>
            <w:r w:rsidR="00B320D1">
              <w:lastRenderedPageBreak/>
              <w:t>Aufgaben aus Aufgabenstellung 1</w:t>
            </w:r>
            <w:r w:rsidR="00136C47">
              <w:t>.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1D7B" w14:textId="2BAD6F95" w:rsidR="001749AD" w:rsidRPr="009F6998" w:rsidRDefault="00221ADE" w:rsidP="003858AC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Die </w:t>
            </w:r>
            <w:r w:rsidR="00787779">
              <w:rPr>
                <w:rFonts w:cs="Arial"/>
              </w:rPr>
              <w:t xml:space="preserve">L </w:t>
            </w:r>
            <w:r w:rsidR="00B64BA6">
              <w:rPr>
                <w:rFonts w:cs="Arial"/>
              </w:rPr>
              <w:t xml:space="preserve">gibt </w:t>
            </w:r>
            <w:r>
              <w:rPr>
                <w:rFonts w:cs="Arial"/>
              </w:rPr>
              <w:t xml:space="preserve">den SuS </w:t>
            </w:r>
            <w:r w:rsidR="00B64BA6">
              <w:rPr>
                <w:rFonts w:cs="Arial"/>
              </w:rPr>
              <w:t xml:space="preserve">Hilfestellung und </w:t>
            </w:r>
            <w:r w:rsidR="00787779">
              <w:rPr>
                <w:rFonts w:cs="Arial"/>
              </w:rPr>
              <w:t xml:space="preserve">unterstützt </w:t>
            </w:r>
            <w:r>
              <w:rPr>
                <w:rFonts w:cs="Arial"/>
              </w:rPr>
              <w:t xml:space="preserve">sie </w:t>
            </w:r>
            <w:r w:rsidR="00787779">
              <w:rPr>
                <w:rFonts w:cs="Arial"/>
              </w:rPr>
              <w:t xml:space="preserve">bei </w:t>
            </w:r>
            <w:r w:rsidR="00787779">
              <w:rPr>
                <w:rFonts w:cs="Arial"/>
              </w:rPr>
              <w:lastRenderedPageBreak/>
              <w:t>Fragen</w:t>
            </w:r>
            <w:r w:rsidR="00136C47">
              <w:rPr>
                <w:rFonts w:cs="Arial"/>
              </w:rPr>
              <w:t>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D82B" w14:textId="2006CA2F" w:rsidR="00D22A5B" w:rsidRPr="00A4232A" w:rsidRDefault="00F04434" w:rsidP="005E538C">
            <w:pPr>
              <w:pStyle w:val="Textkrper"/>
              <w:jc w:val="left"/>
            </w:pPr>
            <w:r>
              <w:rPr>
                <w:rFonts w:cs="Arial"/>
              </w:rPr>
              <w:lastRenderedPageBreak/>
              <w:t xml:space="preserve">Die </w:t>
            </w:r>
            <w:r w:rsidR="00B64BA6">
              <w:rPr>
                <w:rFonts w:cs="Arial"/>
              </w:rPr>
              <w:t xml:space="preserve">SuS </w:t>
            </w:r>
            <w:r w:rsidR="00A4232A">
              <w:rPr>
                <w:rFonts w:cs="Arial"/>
              </w:rPr>
              <w:t>i</w:t>
            </w:r>
            <w:r w:rsidR="00787779">
              <w:rPr>
                <w:rFonts w:cs="Arial"/>
              </w:rPr>
              <w:t>nformieren</w:t>
            </w:r>
            <w:r w:rsidR="00B64BA6">
              <w:rPr>
                <w:rFonts w:cs="Arial"/>
              </w:rPr>
              <w:t xml:space="preserve"> sich aus </w:t>
            </w:r>
            <w:r w:rsidR="005E538C">
              <w:rPr>
                <w:rFonts w:cs="Arial"/>
              </w:rPr>
              <w:t>den</w:t>
            </w:r>
            <w:r w:rsidR="00B64BA6">
              <w:rPr>
                <w:rFonts w:cs="Arial"/>
              </w:rPr>
              <w:t xml:space="preserve"> zur Verfügung stehen</w:t>
            </w:r>
            <w:r w:rsidR="00B64BA6">
              <w:rPr>
                <w:rFonts w:cs="Arial"/>
              </w:rPr>
              <w:lastRenderedPageBreak/>
              <w:t>den Medien</w:t>
            </w:r>
            <w:r>
              <w:rPr>
                <w:rFonts w:cs="Arial"/>
              </w:rPr>
              <w:t>.</w:t>
            </w:r>
            <w:r w:rsidR="00B64BA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</w:t>
            </w:r>
            <w:r w:rsidR="00B64BA6">
              <w:rPr>
                <w:rFonts w:cs="Arial"/>
              </w:rPr>
              <w:t>ie werten die Informationen aus</w:t>
            </w:r>
            <w:r w:rsidR="00B64BA6">
              <w:t>, treffen Entscheidungen und diskutieren diese.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9DD9" w14:textId="77777777" w:rsidR="001749AD" w:rsidRDefault="00A4232A" w:rsidP="002006AC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Internet</w:t>
            </w:r>
            <w:r w:rsidR="00F52429">
              <w:rPr>
                <w:rFonts w:cs="Arial"/>
              </w:rPr>
              <w:t>,</w:t>
            </w:r>
          </w:p>
          <w:p w14:paraId="21C05876" w14:textId="2E9B1928" w:rsidR="00F52429" w:rsidRPr="00F52429" w:rsidRDefault="00F52429" w:rsidP="00B320D1">
            <w:pPr>
              <w:pStyle w:val="Textkrper-Erstzeileneinzug"/>
              <w:ind w:firstLine="0"/>
            </w:pPr>
            <w:r>
              <w:t>AB</w:t>
            </w:r>
            <w:r w:rsidR="00B320D1">
              <w:t xml:space="preserve">, </w:t>
            </w:r>
            <w:r w:rsidR="0094176A">
              <w:t>Vorga</w:t>
            </w:r>
            <w:r w:rsidR="0094176A">
              <w:lastRenderedPageBreak/>
              <w:t>ben-Hilfestellung</w:t>
            </w:r>
            <w:r w:rsidR="00D22A5B">
              <w:t>, digitales Tabellenbuch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7D68" w14:textId="7BE7AED9" w:rsidR="001749AD" w:rsidRPr="009F6998" w:rsidRDefault="007325FA" w:rsidP="00740B19">
            <w:pPr>
              <w:pStyle w:val="Textkrper-Erstzeileneinzug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In der C</w:t>
            </w:r>
            <w:r w:rsidR="0094176A">
              <w:rPr>
                <w:rFonts w:cs="Arial"/>
              </w:rPr>
              <w:t>loud bereitge</w:t>
            </w:r>
            <w:r w:rsidR="0094176A">
              <w:rPr>
                <w:rFonts w:cs="Arial"/>
              </w:rPr>
              <w:lastRenderedPageBreak/>
              <w:t>stellte Unterlagen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343B" w14:textId="602E9799" w:rsidR="001749AD" w:rsidRDefault="007325FA" w:rsidP="00597B67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Tablet</w:t>
            </w:r>
            <w:r w:rsidR="00D22A5B">
              <w:rPr>
                <w:rFonts w:cs="Arial"/>
              </w:rPr>
              <w:t xml:space="preserve"> als Werkzeug</w:t>
            </w:r>
          </w:p>
          <w:p w14:paraId="50A24497" w14:textId="77777777" w:rsidR="00E319DC" w:rsidRDefault="00E319DC" w:rsidP="00E319DC">
            <w:pPr>
              <w:pStyle w:val="Textkrper-Erstzeileneinzug"/>
            </w:pPr>
          </w:p>
          <w:p w14:paraId="25EDF71E" w14:textId="3D39206F" w:rsidR="00E319DC" w:rsidRPr="00E319DC" w:rsidRDefault="00E319DC" w:rsidP="00E319DC">
            <w:pPr>
              <w:pStyle w:val="Textkrper-Erstzeileneinzug"/>
              <w:ind w:firstLine="0"/>
            </w:pPr>
            <w:r>
              <w:lastRenderedPageBreak/>
              <w:t xml:space="preserve">Das Verfassen einer </w:t>
            </w:r>
            <w:r w:rsidR="007F74B5">
              <w:t>E-</w:t>
            </w:r>
            <w:r>
              <w:t>Mail wurde zuvor im Deutschunterricht</w:t>
            </w:r>
            <w:r w:rsidR="007173DE">
              <w:t xml:space="preserve"> (Geschäftsbrief)</w:t>
            </w:r>
            <w:r>
              <w:t xml:space="preserve"> behandelt</w:t>
            </w:r>
            <w:r w:rsidR="00136C47">
              <w:t>.</w:t>
            </w:r>
          </w:p>
        </w:tc>
      </w:tr>
      <w:tr w:rsidR="005112AC" w:rsidRPr="009F6998" w14:paraId="3A433DBA" w14:textId="77777777" w:rsidTr="00406993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02005" w14:textId="4DE23ABC" w:rsidR="005112AC" w:rsidRDefault="00805DF4" w:rsidP="006D715C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lastRenderedPageBreak/>
              <w:t>10</w:t>
            </w:r>
            <w:r w:rsidR="005E538C">
              <w:rPr>
                <w:rFonts w:cs="Arial"/>
              </w:rPr>
              <w:t>‘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93829" w14:textId="77777777" w:rsidR="005112AC" w:rsidRDefault="005112AC" w:rsidP="006D715C">
            <w:pPr>
              <w:pStyle w:val="Textkrper-Erstzeileneinzug"/>
              <w:ind w:firstLine="0"/>
              <w:rPr>
                <w:rFonts w:cs="Arial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364A" w14:textId="11E780D5" w:rsidR="005112AC" w:rsidRDefault="00B64BA6" w:rsidP="001749AD">
            <w:pPr>
              <w:pStyle w:val="Textkrper-Erstzeileneinzug"/>
              <w:ind w:firstLine="0"/>
              <w:jc w:val="left"/>
            </w:pPr>
            <w:r>
              <w:t>Die SuS können eine App anwenden</w:t>
            </w:r>
            <w:r w:rsidR="00F44937">
              <w:t xml:space="preserve"> und Ergebnisse beurteilen. (Vorteile, Nachteile, Einschränkungen, Herstellerbezug)</w:t>
            </w:r>
            <w:r w:rsidR="002E1777">
              <w:t>.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93F8" w14:textId="77777777" w:rsidR="005112AC" w:rsidRDefault="005112AC" w:rsidP="003858AC">
            <w:pPr>
              <w:pStyle w:val="Textkrper"/>
              <w:jc w:val="left"/>
              <w:rPr>
                <w:rFonts w:cs="Arial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8F4B" w14:textId="74161AB3" w:rsidR="00533A2D" w:rsidRDefault="00533A2D" w:rsidP="00533A2D">
            <w:pPr>
              <w:pStyle w:val="Textkrper"/>
              <w:jc w:val="left"/>
            </w:pPr>
            <w:r>
              <w:rPr>
                <w:rFonts w:cs="Arial"/>
              </w:rPr>
              <w:t xml:space="preserve">Die SuS wenden die vorinstallierte App im Unterricht an. Die SuS </w:t>
            </w:r>
            <w:r>
              <w:t>vergleichen die Ergebnisse der herkömmlichen Heizkörperauslegung mit den Ergebnissen der App.</w:t>
            </w:r>
          </w:p>
          <w:p w14:paraId="56E857D3" w14:textId="3E8878E3" w:rsidR="005112AC" w:rsidRPr="00533A2D" w:rsidRDefault="00533A2D" w:rsidP="00631736">
            <w:pPr>
              <w:pStyle w:val="Textkrper-Erstzeileneinzug"/>
              <w:ind w:firstLine="0"/>
            </w:pPr>
            <w:r>
              <w:t xml:space="preserve">Die SuS </w:t>
            </w:r>
            <w:r w:rsidR="00C82698">
              <w:t xml:space="preserve">vergleichen und beurteilen anschließend </w:t>
            </w:r>
            <w:r>
              <w:t>die Ergebniss</w:t>
            </w:r>
            <w:r w:rsidR="00C82698">
              <w:t>e.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257A" w14:textId="220C7D6A" w:rsidR="005112AC" w:rsidRDefault="005112AC" w:rsidP="002006AC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HerstellerApp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7B68" w14:textId="6DE944DC" w:rsidR="005112AC" w:rsidRDefault="005112AC" w:rsidP="00740B19">
            <w:pPr>
              <w:pStyle w:val="Textkrper-Erstzeileneinzug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App ist </w:t>
            </w:r>
            <w:r w:rsidR="00406993">
              <w:rPr>
                <w:rFonts w:cs="Arial"/>
              </w:rPr>
              <w:t>vor-in</w:t>
            </w:r>
            <w:r>
              <w:rPr>
                <w:rFonts w:cs="Arial"/>
              </w:rPr>
              <w:t>stalliert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2690" w14:textId="46DF00F8" w:rsidR="005112AC" w:rsidRDefault="007E27EC" w:rsidP="00597B67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In Vorgeben-Hilfestellung aufgezeigt</w:t>
            </w:r>
          </w:p>
        </w:tc>
      </w:tr>
      <w:tr w:rsidR="001749AD" w:rsidRPr="009F6998" w14:paraId="02BEA429" w14:textId="77777777" w:rsidTr="00406993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BB979" w14:textId="5D05C4FD" w:rsidR="001749AD" w:rsidRPr="009F6998" w:rsidRDefault="00F52429" w:rsidP="006D715C">
            <w:pPr>
              <w:pStyle w:val="Textkrper"/>
            </w:pPr>
            <w:r>
              <w:t>5</w:t>
            </w:r>
            <w:r w:rsidR="005E538C">
              <w:t>‘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726FC" w14:textId="0A5FECF8" w:rsidR="001749AD" w:rsidRPr="009F6998" w:rsidRDefault="00023E2D" w:rsidP="00F52429">
            <w:pPr>
              <w:pStyle w:val="Textkrper"/>
            </w:pPr>
            <w:r>
              <w:t xml:space="preserve">Ü, R, </w:t>
            </w:r>
            <w:r w:rsidR="00A4232A">
              <w:t>Z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44B8" w14:textId="274B5A3F" w:rsidR="001749AD" w:rsidRPr="009F6998" w:rsidRDefault="00A4232A" w:rsidP="003858AC">
            <w:pPr>
              <w:pStyle w:val="Textkrper-Erstzeileneinzug"/>
              <w:ind w:firstLine="0"/>
              <w:jc w:val="left"/>
            </w:pPr>
            <w:r>
              <w:t>Die SuS stellen ihr</w:t>
            </w:r>
            <w:r w:rsidR="003F2320">
              <w:t>e</w:t>
            </w:r>
            <w:r>
              <w:t xml:space="preserve"> Ergebnisse </w:t>
            </w:r>
            <w:r w:rsidR="00533A2D">
              <w:t xml:space="preserve">im P </w:t>
            </w:r>
            <w:r>
              <w:t>vor</w:t>
            </w:r>
            <w:r w:rsidR="00136C47">
              <w:t>.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845F" w14:textId="77777777" w:rsidR="00ED6EFE" w:rsidRDefault="00221ADE" w:rsidP="00ED6EFE">
            <w:pPr>
              <w:pStyle w:val="Textkrper"/>
              <w:jc w:val="left"/>
            </w:pPr>
            <w:r>
              <w:t xml:space="preserve">Die </w:t>
            </w:r>
            <w:r w:rsidR="00125D7B">
              <w:t>L moderiert</w:t>
            </w:r>
            <w:r>
              <w:t xml:space="preserve"> die PR der SuS.</w:t>
            </w:r>
          </w:p>
          <w:p w14:paraId="7DCC495E" w14:textId="37D91ED0" w:rsidR="00C82698" w:rsidRPr="00C82698" w:rsidRDefault="005E538C" w:rsidP="00ED6EFE">
            <w:pPr>
              <w:pStyle w:val="Textkrper"/>
              <w:jc w:val="left"/>
            </w:pPr>
            <w:r>
              <w:t xml:space="preserve">Die </w:t>
            </w:r>
            <w:r w:rsidR="00C82698" w:rsidRPr="00C82698">
              <w:t>L sichert exemplarisch die Ergebnisse.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2D00" w14:textId="149279FA" w:rsidR="001749AD" w:rsidRDefault="00533A2D" w:rsidP="003858AC">
            <w:pPr>
              <w:pStyle w:val="Textkrper"/>
              <w:jc w:val="left"/>
            </w:pPr>
            <w:r>
              <w:t>Die SuS diskutieren und verbessern die erarbeiteten Ergebnisse.</w:t>
            </w:r>
          </w:p>
          <w:p w14:paraId="2127852D" w14:textId="02046CD3" w:rsidR="00C82698" w:rsidRPr="00C82698" w:rsidRDefault="00C82698" w:rsidP="00ED6EFE">
            <w:pPr>
              <w:pStyle w:val="Textkrper-Erstzeileneinzug"/>
              <w:ind w:firstLine="0"/>
              <w:jc w:val="left"/>
            </w:pPr>
            <w:r>
              <w:t xml:space="preserve">Die SuS geben sich gegenseitig ein konstruktives Feedback.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C3BA" w14:textId="7AAD6509" w:rsidR="001749AD" w:rsidRPr="009F6998" w:rsidRDefault="00125D7B" w:rsidP="002006AC">
            <w:pPr>
              <w:pStyle w:val="Textkrper"/>
              <w:jc w:val="left"/>
            </w:pPr>
            <w:r>
              <w:t>B</w:t>
            </w:r>
            <w:r w:rsidR="00023E2D">
              <w:t>, TT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68C6" w14:textId="77777777" w:rsidR="001749AD" w:rsidRPr="009F6998" w:rsidRDefault="001749AD" w:rsidP="003858AC">
            <w:pPr>
              <w:pStyle w:val="Textkrper"/>
              <w:jc w:val="left"/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423B" w14:textId="77777777" w:rsidR="001749AD" w:rsidRPr="006944F4" w:rsidRDefault="001749AD" w:rsidP="00740B19">
            <w:pPr>
              <w:pStyle w:val="Textkrper"/>
              <w:jc w:val="left"/>
              <w:rPr>
                <w:i/>
              </w:rPr>
            </w:pPr>
          </w:p>
        </w:tc>
      </w:tr>
      <w:tr w:rsidR="001749AD" w:rsidRPr="009F6998" w14:paraId="5B037E00" w14:textId="77777777" w:rsidTr="00406993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C5A63" w14:textId="461AFB9D" w:rsidR="001749AD" w:rsidRPr="009F6998" w:rsidRDefault="00617A84" w:rsidP="006D715C">
            <w:pPr>
              <w:pStyle w:val="Textkrper"/>
            </w:pPr>
            <w:r>
              <w:t>5</w:t>
            </w:r>
            <w:r w:rsidR="005E538C">
              <w:t>‘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46939" w14:textId="7A756D0A" w:rsidR="001749AD" w:rsidRPr="009F6998" w:rsidRDefault="00023E2D" w:rsidP="006D715C">
            <w:pPr>
              <w:pStyle w:val="Textkrper"/>
            </w:pPr>
            <w:r>
              <w:t>ERA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97B6" w14:textId="34CADD46" w:rsidR="001749AD" w:rsidRPr="009F6998" w:rsidRDefault="00023E2D" w:rsidP="001749AD">
            <w:pPr>
              <w:pStyle w:val="Textkrper"/>
              <w:jc w:val="left"/>
            </w:pPr>
            <w:r>
              <w:t>Die SuS ordnen ihre Unterlagen digital</w:t>
            </w:r>
            <w:r w:rsidR="00136C47">
              <w:t>.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D917" w14:textId="401A4598" w:rsidR="001749AD" w:rsidRPr="009F6998" w:rsidRDefault="00C82698" w:rsidP="005E538C">
            <w:pPr>
              <w:pStyle w:val="Textkrper-Erstzeileneinzug"/>
              <w:ind w:firstLine="0"/>
              <w:jc w:val="left"/>
            </w:pPr>
            <w:r>
              <w:t xml:space="preserve">Die </w:t>
            </w:r>
            <w:r w:rsidR="005E538C">
              <w:t>L</w:t>
            </w:r>
            <w:r>
              <w:t xml:space="preserve"> </w:t>
            </w:r>
            <w:r w:rsidRPr="00C82698">
              <w:t>steht unterstützend den SuS zur Verfügung und gibt Hilfestellungen</w:t>
            </w:r>
            <w:r w:rsidR="005E538C">
              <w:t>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1521" w14:textId="525E39AC" w:rsidR="001749AD" w:rsidRPr="009F6998" w:rsidRDefault="00F04434" w:rsidP="003858AC">
            <w:pPr>
              <w:pStyle w:val="Textkrper-Erstzeileneinzug"/>
              <w:ind w:firstLine="0"/>
              <w:jc w:val="left"/>
            </w:pPr>
            <w:r>
              <w:t>Die SuS führen den AA aus.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81A8" w14:textId="47048CE9" w:rsidR="001749AD" w:rsidRPr="009F6998" w:rsidRDefault="00F7765B" w:rsidP="003858AC">
            <w:pPr>
              <w:pStyle w:val="Textkrper"/>
              <w:jc w:val="left"/>
            </w:pPr>
            <w:r>
              <w:t>TT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EECF" w14:textId="1FFA3C1D" w:rsidR="001749AD" w:rsidRPr="009F6998" w:rsidRDefault="001749AD" w:rsidP="003858AC">
            <w:pPr>
              <w:pStyle w:val="Textkrper"/>
              <w:jc w:val="left"/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60CD" w14:textId="5174FBAB" w:rsidR="001749AD" w:rsidRPr="009F6998" w:rsidRDefault="00F7765B" w:rsidP="003858AC">
            <w:pPr>
              <w:pStyle w:val="Textkrper"/>
              <w:jc w:val="left"/>
            </w:pPr>
            <w:r>
              <w:t>Ordnerstruktur</w:t>
            </w:r>
          </w:p>
        </w:tc>
      </w:tr>
      <w:tr w:rsidR="00617A84" w:rsidRPr="009F6998" w14:paraId="6B8089D3" w14:textId="77777777" w:rsidTr="00406993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5A490" w14:textId="2A1776FD" w:rsidR="00617A84" w:rsidRPr="009F6998" w:rsidRDefault="0094176A" w:rsidP="006D715C">
            <w:pPr>
              <w:pStyle w:val="Textkrper"/>
            </w:pPr>
            <w:r>
              <w:t>5</w:t>
            </w:r>
            <w:r w:rsidR="005E538C">
              <w:t>‘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6E4A1" w14:textId="570283CE" w:rsidR="00617A84" w:rsidRPr="009F6998" w:rsidRDefault="00617A84" w:rsidP="006D715C">
            <w:pPr>
              <w:pStyle w:val="Textkrper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0F93" w14:textId="5010C1E9" w:rsidR="00617A84" w:rsidRPr="009F6998" w:rsidRDefault="00F7765B" w:rsidP="003858AC">
            <w:pPr>
              <w:pStyle w:val="Textkrper"/>
              <w:jc w:val="left"/>
            </w:pPr>
            <w:r>
              <w:t>Die SuS drucken die wichtigen Unterlagen (im Klassenzimmer)</w:t>
            </w:r>
            <w:r w:rsidR="00C82698">
              <w:t xml:space="preserve"> aus</w:t>
            </w:r>
            <w:r w:rsidR="00136C47">
              <w:t>.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4E79" w14:textId="52A7C6C1" w:rsidR="00617A84" w:rsidRPr="009F6998" w:rsidRDefault="00221ADE" w:rsidP="00740B19">
            <w:pPr>
              <w:pStyle w:val="Textkrper"/>
              <w:jc w:val="left"/>
            </w:pPr>
            <w:r>
              <w:t xml:space="preserve">Die </w:t>
            </w:r>
            <w:r w:rsidR="00D975E0">
              <w:t xml:space="preserve">L gibt </w:t>
            </w:r>
            <w:r>
              <w:t xml:space="preserve">den SuS ggf. </w:t>
            </w:r>
            <w:r w:rsidR="0094176A">
              <w:t>Hilfestellung</w:t>
            </w:r>
            <w:r>
              <w:t xml:space="preserve"> bei der Bedienung.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4A28" w14:textId="03D74AC3" w:rsidR="00617A84" w:rsidRPr="009F6998" w:rsidRDefault="00F04434" w:rsidP="00F04434">
            <w:pPr>
              <w:pStyle w:val="Textkrper"/>
              <w:jc w:val="left"/>
            </w:pPr>
            <w:r>
              <w:t>Die SuS führen den AA aus.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9DFA" w14:textId="5FBCE8FC" w:rsidR="00617A84" w:rsidRPr="009F6998" w:rsidRDefault="00617A84" w:rsidP="003858AC">
            <w:pPr>
              <w:pStyle w:val="Textkrper"/>
              <w:jc w:val="left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3133" w14:textId="77777777" w:rsidR="00617A84" w:rsidRPr="00F7765B" w:rsidRDefault="00617A84" w:rsidP="003858AC">
            <w:pPr>
              <w:pStyle w:val="Textkrper"/>
              <w:jc w:val="left"/>
              <w:rPr>
                <w:iCs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4E44" w14:textId="052C5FC3" w:rsidR="00617A84" w:rsidRPr="00F7765B" w:rsidRDefault="00F7765B" w:rsidP="003858AC">
            <w:pPr>
              <w:pStyle w:val="Textkrper"/>
              <w:jc w:val="left"/>
              <w:rPr>
                <w:iCs/>
              </w:rPr>
            </w:pPr>
            <w:r w:rsidRPr="00F7765B">
              <w:rPr>
                <w:iCs/>
              </w:rPr>
              <w:t>Drucker im Klassenzimmer (oder als Hausaufgabe)</w:t>
            </w:r>
          </w:p>
        </w:tc>
      </w:tr>
      <w:tr w:rsidR="00B55099" w:rsidRPr="009F6998" w14:paraId="7E7DFCE7" w14:textId="77777777" w:rsidTr="00406993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45F0F" w14:textId="1777D134" w:rsidR="00B55099" w:rsidRDefault="0094176A" w:rsidP="006D715C">
            <w:pPr>
              <w:pStyle w:val="Textkrper"/>
            </w:pPr>
            <w:r>
              <w:lastRenderedPageBreak/>
              <w:t>5</w:t>
            </w:r>
            <w:r w:rsidR="005E538C">
              <w:t>‘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FA296" w14:textId="1D650070" w:rsidR="00B55099" w:rsidRDefault="00B55099" w:rsidP="006D715C">
            <w:pPr>
              <w:pStyle w:val="Textkrper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09B1" w14:textId="0B5B53F5" w:rsidR="00B55099" w:rsidRPr="00B55099" w:rsidRDefault="00C82698" w:rsidP="00115B79">
            <w:pPr>
              <w:pStyle w:val="Textkrper"/>
              <w:jc w:val="left"/>
            </w:pPr>
            <w:r>
              <w:t xml:space="preserve">Die SuS </w:t>
            </w:r>
            <w:r w:rsidR="00115B79">
              <w:t>erlernen durch die Bearbeitung der AA</w:t>
            </w:r>
            <w:r w:rsidR="005E538C">
              <w:t>,</w:t>
            </w:r>
            <w:r>
              <w:t xml:space="preserve"> eine Ordnungsstruktur einzuhalten und abgelegte Dokumente wiederzufinden. 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A3CB" w14:textId="66A88892" w:rsidR="00B55099" w:rsidRDefault="00B55099" w:rsidP="00740B19">
            <w:pPr>
              <w:pStyle w:val="Textkrper"/>
              <w:jc w:val="left"/>
              <w:rPr>
                <w:rFonts w:cs="Arial"/>
              </w:rPr>
            </w:pPr>
            <w:bookmarkStart w:id="1" w:name="_GoBack"/>
            <w:bookmarkEnd w:id="1"/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6A13" w14:textId="73A97E8F" w:rsidR="00B55099" w:rsidRDefault="002E1777" w:rsidP="003858AC">
            <w:pPr>
              <w:pStyle w:val="Textkrper"/>
              <w:jc w:val="left"/>
            </w:pPr>
            <w:r>
              <w:t>Die SuS sprechen sich über die Möglichkeiten ab.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581B" w14:textId="43866B58" w:rsidR="00B55099" w:rsidRDefault="00B55099" w:rsidP="003858AC">
            <w:pPr>
              <w:pStyle w:val="Textkrper"/>
              <w:jc w:val="left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F1BB" w14:textId="77777777" w:rsidR="00B55099" w:rsidRPr="009F6998" w:rsidRDefault="00B55099" w:rsidP="003858AC">
            <w:pPr>
              <w:pStyle w:val="Textkrper"/>
              <w:jc w:val="left"/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5851" w14:textId="77777777" w:rsidR="00B55099" w:rsidRPr="009F6998" w:rsidRDefault="00B55099" w:rsidP="003858AC">
            <w:pPr>
              <w:pStyle w:val="Textkrper"/>
              <w:jc w:val="left"/>
            </w:pPr>
          </w:p>
        </w:tc>
      </w:tr>
      <w:tr w:rsidR="00B55099" w:rsidRPr="001429F3" w14:paraId="25BEEF5F" w14:textId="77777777" w:rsidTr="00406993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C362F" w14:textId="76B615A9" w:rsidR="00B55099" w:rsidRDefault="00805DF4" w:rsidP="006D715C">
            <w:pPr>
              <w:pStyle w:val="Textkrper"/>
            </w:pPr>
            <w:r>
              <w:t>10</w:t>
            </w:r>
            <w:r w:rsidR="005E538C">
              <w:t>‘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7841C" w14:textId="743510F8" w:rsidR="00B55099" w:rsidRDefault="007E27EC" w:rsidP="006D715C">
            <w:pPr>
              <w:pStyle w:val="Textkrper"/>
            </w:pPr>
            <w:r>
              <w:t>Ü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AB3F" w14:textId="77777777" w:rsidR="005E538C" w:rsidRDefault="007E27EC" w:rsidP="005E538C">
            <w:pPr>
              <w:pStyle w:val="Textkrper"/>
              <w:jc w:val="left"/>
              <w:rPr>
                <w:lang w:val="en-US"/>
              </w:rPr>
            </w:pPr>
            <w:r w:rsidRPr="001429F3">
              <w:rPr>
                <w:lang w:val="en-US"/>
              </w:rPr>
              <w:t>O</w:t>
            </w:r>
            <w:r w:rsidR="00805DF4" w:rsidRPr="001429F3">
              <w:rPr>
                <w:lang w:val="en-US"/>
              </w:rPr>
              <w:t>nline</w:t>
            </w:r>
            <w:r w:rsidR="00221ADE">
              <w:rPr>
                <w:lang w:val="en-US"/>
              </w:rPr>
              <w:t>-</w:t>
            </w:r>
            <w:r w:rsidR="00805DF4" w:rsidRPr="001429F3">
              <w:rPr>
                <w:lang w:val="en-US"/>
              </w:rPr>
              <w:t>Test</w:t>
            </w:r>
            <w:r w:rsidR="005E538C">
              <w:rPr>
                <w:lang w:val="en-US"/>
              </w:rPr>
              <w:t xml:space="preserve"> </w:t>
            </w:r>
          </w:p>
          <w:p w14:paraId="5DB41A9C" w14:textId="2928325C" w:rsidR="00805DF4" w:rsidRPr="001429F3" w:rsidRDefault="00805DF4" w:rsidP="005E538C">
            <w:pPr>
              <w:pStyle w:val="Textkrper"/>
              <w:jc w:val="left"/>
              <w:rPr>
                <w:lang w:val="en-US"/>
              </w:rPr>
            </w:pPr>
            <w:r w:rsidRPr="001429F3">
              <w:rPr>
                <w:lang w:val="en-US"/>
              </w:rPr>
              <w:t>(Lernzielkontrolle: learningapp, Kahoot</w:t>
            </w:r>
            <w:r w:rsidR="005E538C">
              <w:rPr>
                <w:lang w:val="en-US"/>
              </w:rPr>
              <w:t>, QuizAcademy</w:t>
            </w:r>
            <w:r w:rsidR="00EC48F9" w:rsidRPr="001429F3">
              <w:rPr>
                <w:lang w:val="en-US"/>
              </w:rPr>
              <w:t>...</w:t>
            </w:r>
            <w:r w:rsidRPr="001429F3">
              <w:rPr>
                <w:lang w:val="en-US"/>
              </w:rPr>
              <w:t>)</w:t>
            </w:r>
            <w:r w:rsidR="00136C47">
              <w:rPr>
                <w:lang w:val="en-US"/>
              </w:rPr>
              <w:t>.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B6D9" w14:textId="5B51A419" w:rsidR="00B55099" w:rsidRPr="001429F3" w:rsidRDefault="00444DC0" w:rsidP="00740B19">
            <w:pPr>
              <w:pStyle w:val="Textkrper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Die L</w:t>
            </w:r>
            <w:r w:rsidR="00C82698">
              <w:rPr>
                <w:rFonts w:cs="Arial"/>
                <w:lang w:val="en-US"/>
              </w:rPr>
              <w:t xml:space="preserve"> steht als Lernbegleiter</w:t>
            </w:r>
            <w:r w:rsidR="0058524B">
              <w:rPr>
                <w:rFonts w:cs="Arial"/>
                <w:lang w:val="en-US"/>
              </w:rPr>
              <w:t>/in</w:t>
            </w:r>
            <w:r w:rsidR="00C82698">
              <w:rPr>
                <w:rFonts w:cs="Arial"/>
                <w:lang w:val="en-US"/>
              </w:rPr>
              <w:t xml:space="preserve"> für Fragen zur Verfügung. 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9D6A" w14:textId="3F760D09" w:rsidR="00B55099" w:rsidRDefault="00221ADE" w:rsidP="003858AC">
            <w:pPr>
              <w:pStyle w:val="Textkrper"/>
              <w:jc w:val="left"/>
            </w:pPr>
            <w:r>
              <w:t>Die SuS führen einen Online-Test durch</w:t>
            </w:r>
            <w:r w:rsidR="001429F3">
              <w:t xml:space="preserve"> (individuelle Zeiteinteilung</w:t>
            </w:r>
            <w:r w:rsidR="00342DF1">
              <w:t>)</w:t>
            </w:r>
            <w:r w:rsidR="00E50FAD"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CBA5" w14:textId="10A82390" w:rsidR="00B55099" w:rsidRDefault="00805DF4" w:rsidP="003858AC">
            <w:pPr>
              <w:pStyle w:val="Textkrper"/>
              <w:jc w:val="left"/>
            </w:pPr>
            <w:r>
              <w:t>Internet: Link in Vorgaben-Hilfestellungen</w:t>
            </w:r>
            <w:r w:rsidR="0058524B">
              <w:t xml:space="preserve"> angeben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2E25" w14:textId="77777777" w:rsidR="00B55099" w:rsidRPr="009F6998" w:rsidRDefault="00B55099" w:rsidP="003858AC">
            <w:pPr>
              <w:pStyle w:val="Textkrper"/>
              <w:jc w:val="left"/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F391" w14:textId="50635738" w:rsidR="00B55099" w:rsidRPr="00631736" w:rsidRDefault="00C82698" w:rsidP="000F1BB5">
            <w:pPr>
              <w:pStyle w:val="Textkrper"/>
              <w:jc w:val="left"/>
              <w:rPr>
                <w:iCs/>
              </w:rPr>
            </w:pPr>
            <w:r w:rsidRPr="00631736">
              <w:rPr>
                <w:iCs/>
              </w:rPr>
              <w:t xml:space="preserve">Bei der </w:t>
            </w:r>
            <w:r w:rsidR="001429F3" w:rsidRPr="00631736">
              <w:rPr>
                <w:iCs/>
              </w:rPr>
              <w:t>Learningapp</w:t>
            </w:r>
            <w:r>
              <w:rPr>
                <w:iCs/>
              </w:rPr>
              <w:t xml:space="preserve"> erfolgt die Lernzielkontrolle alleine. </w:t>
            </w:r>
            <w:r w:rsidR="001429F3" w:rsidRPr="00631736">
              <w:rPr>
                <w:iCs/>
              </w:rPr>
              <w:t xml:space="preserve"> </w:t>
            </w:r>
            <w:r w:rsidR="0058524B">
              <w:rPr>
                <w:iCs/>
              </w:rPr>
              <w:t xml:space="preserve"> Alternativ kann die Lernzielkontrolle auch über</w:t>
            </w:r>
            <w:r w:rsidR="001429F3" w:rsidRPr="00631736">
              <w:rPr>
                <w:iCs/>
              </w:rPr>
              <w:t xml:space="preserve"> </w:t>
            </w:r>
            <w:r w:rsidR="000F1BB5">
              <w:rPr>
                <w:iCs/>
              </w:rPr>
              <w:t>„</w:t>
            </w:r>
            <w:r w:rsidR="001429F3" w:rsidRPr="00631736">
              <w:rPr>
                <w:iCs/>
              </w:rPr>
              <w:t>Kahoot</w:t>
            </w:r>
            <w:r w:rsidR="000F1BB5">
              <w:rPr>
                <w:iCs/>
              </w:rPr>
              <w:t>“</w:t>
            </w:r>
            <w:r w:rsidR="001429F3" w:rsidRPr="00631736">
              <w:rPr>
                <w:iCs/>
              </w:rPr>
              <w:t xml:space="preserve">, </w:t>
            </w:r>
            <w:r w:rsidR="000F1BB5">
              <w:rPr>
                <w:iCs/>
              </w:rPr>
              <w:t>„</w:t>
            </w:r>
            <w:r w:rsidR="001429F3" w:rsidRPr="00631736">
              <w:rPr>
                <w:iCs/>
              </w:rPr>
              <w:t>QuizAcademy</w:t>
            </w:r>
            <w:r w:rsidR="000F1BB5">
              <w:rPr>
                <w:iCs/>
              </w:rPr>
              <w:t>“</w:t>
            </w:r>
            <w:r w:rsidR="001429F3" w:rsidRPr="00631736">
              <w:rPr>
                <w:iCs/>
              </w:rPr>
              <w:t xml:space="preserve"> im Klassenzimmer gemeinsam</w:t>
            </w:r>
            <w:r w:rsidR="0058524B">
              <w:rPr>
                <w:iCs/>
              </w:rPr>
              <w:t xml:space="preserve"> erfolgen. </w:t>
            </w:r>
          </w:p>
        </w:tc>
      </w:tr>
    </w:tbl>
    <w:p w14:paraId="48D0C29B" w14:textId="77777777" w:rsidR="005D5E6F" w:rsidRPr="001429F3" w:rsidRDefault="005D5E6F" w:rsidP="005D5E6F">
      <w:pPr>
        <w:spacing w:line="276" w:lineRule="auto"/>
        <w:rPr>
          <w:rFonts w:asciiTheme="minorHAnsi" w:hAnsiTheme="minorHAnsi"/>
        </w:rPr>
        <w:sectPr w:rsidR="005D5E6F" w:rsidRPr="001429F3" w:rsidSect="00B127D0">
          <w:headerReference w:type="even" r:id="rId18"/>
          <w:headerReference w:type="default" r:id="rId19"/>
          <w:headerReference w:type="first" r:id="rId20"/>
          <w:pgSz w:w="16838" w:h="11906" w:orient="landscape" w:code="9"/>
          <w:pgMar w:top="1418" w:right="851" w:bottom="1134" w:left="1134" w:header="709" w:footer="284" w:gutter="0"/>
          <w:cols w:space="708"/>
          <w:titlePg/>
          <w:docGrid w:linePitch="360"/>
        </w:sectPr>
      </w:pPr>
    </w:p>
    <w:tbl>
      <w:tblPr>
        <w:tblStyle w:val="Tabellenraster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13012"/>
      </w:tblGrid>
      <w:tr w:rsidR="005D5E6F" w:rsidRPr="009F6998" w14:paraId="02C0135F" w14:textId="77777777" w:rsidTr="006D715C">
        <w:tc>
          <w:tcPr>
            <w:tcW w:w="1697" w:type="dxa"/>
          </w:tcPr>
          <w:bookmarkEnd w:id="0"/>
          <w:p w14:paraId="0BC68683" w14:textId="77777777" w:rsidR="005D5E6F" w:rsidRPr="009F6998" w:rsidRDefault="005D5E6F" w:rsidP="006D715C">
            <w:pPr>
              <w:pStyle w:val="Textkrper"/>
              <w:rPr>
                <w:rStyle w:val="Fett"/>
                <w:rFonts w:eastAsia="Calibri"/>
              </w:rPr>
            </w:pPr>
            <w:r w:rsidRPr="009F6998">
              <w:rPr>
                <w:rStyle w:val="Fett"/>
                <w:rFonts w:eastAsia="Calibri"/>
              </w:rPr>
              <w:lastRenderedPageBreak/>
              <w:t>Abkürzungen</w:t>
            </w:r>
            <w:r w:rsidRPr="009F6998">
              <w:rPr>
                <w:rStyle w:val="Fett"/>
              </w:rPr>
              <w:t>:</w:t>
            </w:r>
          </w:p>
          <w:p w14:paraId="5A22FDAB" w14:textId="77777777" w:rsidR="005D5E6F" w:rsidRPr="009F6998" w:rsidRDefault="005D5E6F" w:rsidP="006D715C">
            <w:pPr>
              <w:pStyle w:val="Textkrper"/>
            </w:pPr>
          </w:p>
          <w:p w14:paraId="0B6A7E2A" w14:textId="77777777" w:rsidR="005D5E6F" w:rsidRPr="009F6998" w:rsidRDefault="005D5E6F" w:rsidP="006D715C">
            <w:pPr>
              <w:pStyle w:val="Textkrper"/>
              <w:rPr>
                <w:rStyle w:val="Fett"/>
              </w:rPr>
            </w:pPr>
            <w:r w:rsidRPr="009F6998">
              <w:rPr>
                <w:rStyle w:val="Fett"/>
                <w:rFonts w:eastAsia="Calibri"/>
              </w:rPr>
              <w:t>Phase:</w:t>
            </w:r>
          </w:p>
          <w:p w14:paraId="0F76BA19" w14:textId="77777777" w:rsidR="005D5E6F" w:rsidRPr="009F6998" w:rsidRDefault="005D5E6F" w:rsidP="006D715C">
            <w:pPr>
              <w:pStyle w:val="Textkrper"/>
              <w:rPr>
                <w:rStyle w:val="Fett"/>
              </w:rPr>
            </w:pPr>
          </w:p>
          <w:p w14:paraId="58CE0455" w14:textId="77777777" w:rsidR="005D5E6F" w:rsidRPr="009F6998" w:rsidRDefault="005D5E6F" w:rsidP="006D715C">
            <w:pPr>
              <w:pStyle w:val="Textkrper"/>
              <w:rPr>
                <w:rStyle w:val="Fett"/>
              </w:rPr>
            </w:pPr>
            <w:r w:rsidRPr="009F6998">
              <w:rPr>
                <w:rStyle w:val="Fett"/>
                <w:rFonts w:eastAsia="Calibri"/>
              </w:rPr>
              <w:t>Medien:</w:t>
            </w:r>
          </w:p>
          <w:p w14:paraId="72891402" w14:textId="77777777" w:rsidR="005D5E6F" w:rsidRPr="009F6998" w:rsidRDefault="005D5E6F" w:rsidP="006D715C">
            <w:pPr>
              <w:pStyle w:val="Textkrper"/>
              <w:rPr>
                <w:rStyle w:val="Fett"/>
              </w:rPr>
            </w:pPr>
          </w:p>
          <w:p w14:paraId="0FD1767C" w14:textId="77777777" w:rsidR="005D5E6F" w:rsidRPr="009F6998" w:rsidRDefault="005D5E6F" w:rsidP="006D715C">
            <w:pPr>
              <w:pStyle w:val="Textkrper"/>
              <w:rPr>
                <w:rStyle w:val="Fett"/>
                <w:rFonts w:eastAsia="Calibri"/>
              </w:rPr>
            </w:pPr>
            <w:r w:rsidRPr="009F6998">
              <w:rPr>
                <w:rStyle w:val="Fett"/>
                <w:rFonts w:eastAsia="Calibri"/>
              </w:rPr>
              <w:t xml:space="preserve">Weitere </w:t>
            </w:r>
          </w:p>
          <w:p w14:paraId="71BB19EF" w14:textId="77777777" w:rsidR="005D5E6F" w:rsidRPr="009F6998" w:rsidRDefault="005D5E6F" w:rsidP="006D715C">
            <w:pPr>
              <w:pStyle w:val="Textkrper"/>
              <w:rPr>
                <w:rStyle w:val="Fett"/>
                <w:rFonts w:eastAsia="Calibri"/>
              </w:rPr>
            </w:pPr>
            <w:r w:rsidRPr="009F6998">
              <w:rPr>
                <w:rStyle w:val="Fett"/>
                <w:rFonts w:eastAsia="Calibri"/>
              </w:rPr>
              <w:t>Abkürzungen:</w:t>
            </w:r>
          </w:p>
          <w:p w14:paraId="31DECA14" w14:textId="77777777" w:rsidR="005D5E6F" w:rsidRPr="009F6998" w:rsidRDefault="005D5E6F" w:rsidP="006D715C">
            <w:pPr>
              <w:pStyle w:val="Textkrper-Erstzeileneinzug"/>
              <w:ind w:firstLine="0"/>
            </w:pPr>
          </w:p>
          <w:p w14:paraId="4AFB3C9A" w14:textId="77777777" w:rsidR="005D5E6F" w:rsidRPr="009F6998" w:rsidRDefault="005D5E6F" w:rsidP="006D715C">
            <w:pPr>
              <w:pStyle w:val="Textkrper-Erstzeileneinzug"/>
              <w:ind w:firstLine="0"/>
            </w:pPr>
          </w:p>
          <w:p w14:paraId="2350C9E5" w14:textId="77777777" w:rsidR="005D5E6F" w:rsidRPr="009F6998" w:rsidRDefault="005D5E6F" w:rsidP="006D715C">
            <w:pPr>
              <w:pStyle w:val="Textkrper-Erstzeileneinzug"/>
              <w:ind w:firstLine="0"/>
            </w:pPr>
          </w:p>
          <w:p w14:paraId="6D5E29E2" w14:textId="77777777" w:rsidR="005D5E6F" w:rsidRPr="009F6998" w:rsidRDefault="005D5E6F" w:rsidP="006D715C">
            <w:pPr>
              <w:pStyle w:val="Textkrper-Erstzeileneinzug"/>
              <w:ind w:firstLine="0"/>
            </w:pPr>
          </w:p>
          <w:p w14:paraId="5079BF2F" w14:textId="77777777" w:rsidR="005D5E6F" w:rsidRPr="009F6998" w:rsidRDefault="005D5E6F" w:rsidP="006D715C">
            <w:pPr>
              <w:pStyle w:val="Textkrper-Erstzeileneinzug"/>
              <w:ind w:firstLine="0"/>
              <w:rPr>
                <w:rStyle w:val="Fett"/>
              </w:rPr>
            </w:pPr>
            <w:r w:rsidRPr="009F6998">
              <w:rPr>
                <w:rStyle w:val="Fett"/>
              </w:rPr>
              <w:t>Lernphase:</w:t>
            </w:r>
          </w:p>
        </w:tc>
        <w:tc>
          <w:tcPr>
            <w:tcW w:w="13012" w:type="dxa"/>
          </w:tcPr>
          <w:p w14:paraId="69A8401E" w14:textId="77777777" w:rsidR="005D5E6F" w:rsidRPr="009F6998" w:rsidRDefault="005D5E6F" w:rsidP="006D715C">
            <w:pPr>
              <w:pStyle w:val="Textkrper"/>
            </w:pPr>
          </w:p>
          <w:p w14:paraId="76B0BB20" w14:textId="77777777" w:rsidR="005D5E6F" w:rsidRPr="009F6998" w:rsidRDefault="005D5E6F" w:rsidP="006D715C">
            <w:pPr>
              <w:pStyle w:val="Textkrper"/>
            </w:pPr>
          </w:p>
          <w:p w14:paraId="7507C0F8" w14:textId="77777777" w:rsidR="005D5E6F" w:rsidRPr="009F6998" w:rsidRDefault="005D5E6F" w:rsidP="006D715C">
            <w:pPr>
              <w:pStyle w:val="Textkrper"/>
            </w:pPr>
            <w:r w:rsidRPr="009F6998">
              <w:rPr>
                <w:rFonts w:eastAsia="Calibri"/>
              </w:rPr>
              <w:t xml:space="preserve">BA = Bearbeitung, E = Unterrichtseröffnung, ERA = Erarbeitung, FM = Fördermaßnahme, K = Konsolidierung, KO = Konfrontation, PD = Pädagogische Diagnose, Z = Zusammenfassung; R = Reflexion, Ü = Überprüfung </w:t>
            </w:r>
          </w:p>
          <w:p w14:paraId="4582DE28" w14:textId="77777777" w:rsidR="005D5E6F" w:rsidRPr="009F6998" w:rsidRDefault="005D5E6F" w:rsidP="006D715C">
            <w:pPr>
              <w:pStyle w:val="Textkrper"/>
            </w:pPr>
            <w:r w:rsidRPr="009F6998">
              <w:rPr>
                <w:rFonts w:eastAsia="Calibri"/>
              </w:rPr>
              <w:t>AP = Audio-Player, B = Beamer, D = Dokumentenkamera, LB = Lehrbuch, O = Overheadprojektor, PC = Computer, PW = Pinnwand, T = Tafel, TT = Tablet, WB = Whiteboard; SPH =Smartphone</w:t>
            </w:r>
            <w:r w:rsidR="00CC46B1" w:rsidRPr="009F6998">
              <w:rPr>
                <w:rFonts w:eastAsia="Calibri"/>
              </w:rPr>
              <w:t>; ATB = Apple TV-Box</w:t>
            </w:r>
          </w:p>
          <w:p w14:paraId="48918C4F" w14:textId="77777777" w:rsidR="005D5E6F" w:rsidRPr="009F6998" w:rsidRDefault="005D5E6F" w:rsidP="006D715C">
            <w:pPr>
              <w:pStyle w:val="Textkrper"/>
            </w:pPr>
          </w:p>
          <w:p w14:paraId="12C07C22" w14:textId="1F4D23A3" w:rsidR="005D5E6F" w:rsidRPr="009F6998" w:rsidRDefault="005D5E6F" w:rsidP="006D715C">
            <w:pPr>
              <w:pStyle w:val="Textkrper"/>
            </w:pPr>
            <w:r w:rsidRPr="009F6998">
              <w:rPr>
                <w:rFonts w:eastAsia="Calibri"/>
              </w:rPr>
              <w:t xml:space="preserve">AA = Arbeitsauftrag, AB = Arbeitsblatt, AO= Advance Organizer, D = Datei, DK = Dokumentation, EA = Einzelarbeit, FK = Fachkompetenz, FOL = Folie, GA = Gruppenarbeit, HA = Hausaufgaben, HuL= Handlungs- und Lernsituation, I = Information, IKL = Ich-Kann-Liste, KR = Kompetenzraster, L = Lehrkraft, LAA = Lösung Arbeitsauftrag, </w:t>
            </w:r>
            <w:r w:rsidR="003462BF" w:rsidRPr="009F6998">
              <w:rPr>
                <w:rFonts w:eastAsia="Calibri"/>
              </w:rPr>
              <w:t xml:space="preserve">LF = Lernfeld, </w:t>
            </w:r>
            <w:r w:rsidRPr="009F6998">
              <w:rPr>
                <w:rFonts w:eastAsia="Calibri"/>
              </w:rPr>
              <w:t>O = Ordner, P = Plenum</w:t>
            </w:r>
            <w:r w:rsidR="00221ADE">
              <w:rPr>
                <w:rFonts w:eastAsia="Calibri"/>
              </w:rPr>
              <w:t>,</w:t>
            </w:r>
            <w:r w:rsidRPr="009F6998">
              <w:t xml:space="preserve"> PA = Partnerarbeit, PPT = PowerPoint-Präsentation, PR = Präsentation, S</w:t>
            </w:r>
            <w:r w:rsidR="003462BF" w:rsidRPr="009F6998">
              <w:t>uS</w:t>
            </w:r>
            <w:r w:rsidRPr="009F6998">
              <w:t xml:space="preserve"> = Schülerinnen und Schüler, TA = Tafelanschrieb, </w:t>
            </w:r>
            <w:r w:rsidR="003462BF" w:rsidRPr="009F6998">
              <w:t xml:space="preserve">UE = Unterrichtseinheit, </w:t>
            </w:r>
            <w:r w:rsidRPr="009F6998">
              <w:t>ÜFK = Überfachliche Kompetenzen, V = Video</w:t>
            </w:r>
          </w:p>
          <w:p w14:paraId="7D66D820" w14:textId="77777777" w:rsidR="005D5E6F" w:rsidRPr="009F6998" w:rsidRDefault="005D5E6F" w:rsidP="006D715C">
            <w:pPr>
              <w:pStyle w:val="Textkrper-Erstzeileneinzug"/>
            </w:pPr>
          </w:p>
          <w:p w14:paraId="6D7E312B" w14:textId="77777777" w:rsidR="005D5E6F" w:rsidRPr="009F6998" w:rsidRDefault="005D5E6F" w:rsidP="006D715C">
            <w:pPr>
              <w:pStyle w:val="Textkrper"/>
              <w:rPr>
                <w:rFonts w:eastAsia="Calibri"/>
              </w:rPr>
            </w:pPr>
            <w:r w:rsidRPr="009F6998">
              <w:t>k = kollektiv, koop = kooperativ, i = individuell</w:t>
            </w:r>
          </w:p>
          <w:p w14:paraId="1D312E0B" w14:textId="77777777" w:rsidR="005D5E6F" w:rsidRPr="009F6998" w:rsidRDefault="005D5E6F" w:rsidP="006D715C">
            <w:pPr>
              <w:pStyle w:val="Textkrper"/>
            </w:pPr>
          </w:p>
        </w:tc>
      </w:tr>
    </w:tbl>
    <w:p w14:paraId="1DB3DFE8" w14:textId="77777777" w:rsidR="00CD6932" w:rsidRPr="009F6998" w:rsidRDefault="00CD6932" w:rsidP="0044650F">
      <w:pPr>
        <w:rPr>
          <w:rFonts w:asciiTheme="minorHAnsi" w:hAnsiTheme="minorHAnsi"/>
        </w:rPr>
      </w:pPr>
    </w:p>
    <w:sectPr w:rsidR="00CD6932" w:rsidRPr="009F6998" w:rsidSect="005D5E6F">
      <w:pgSz w:w="16838" w:h="11906" w:orient="landscape" w:code="9"/>
      <w:pgMar w:top="1134" w:right="1418" w:bottom="851" w:left="1134" w:header="709" w:footer="28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6572BB" w16cex:dateUtc="2021-12-16T07:09:00Z"/>
  <w16cex:commentExtensible w16cex:durableId="256572C9" w16cex:dateUtc="2021-12-16T07:09:00Z"/>
  <w16cex:commentExtensible w16cex:durableId="256573B1" w16cex:dateUtc="2021-12-16T07:13:00Z"/>
  <w16cex:commentExtensible w16cex:durableId="25658D69" w16cex:dateUtc="2021-12-16T09:03:00Z"/>
  <w16cex:commentExtensible w16cex:durableId="25658DA1" w16cex:dateUtc="2021-12-16T09:04:00Z"/>
  <w16cex:commentExtensible w16cex:durableId="2565CC7F" w16cex:dateUtc="2021-12-16T13:32:00Z"/>
  <w16cex:commentExtensible w16cex:durableId="256595D1" w16cex:dateUtc="2021-12-16T09:39:00Z"/>
  <w16cex:commentExtensible w16cex:durableId="25659536" w16cex:dateUtc="2021-12-16T09:36:00Z"/>
  <w16cex:commentExtensible w16cex:durableId="24C369CB" w16cex:dateUtc="2021-07-30T11:48:00Z"/>
  <w16cex:commentExtensible w16cex:durableId="256595B2" w16cex:dateUtc="2021-12-16T09:38:00Z"/>
  <w16cex:commentExtensible w16cex:durableId="25659565" w16cex:dateUtc="2021-12-16T09:37:00Z"/>
  <w16cex:commentExtensible w16cex:durableId="256590E1" w16cex:dateUtc="2021-12-16T09:18:00Z"/>
  <w16cex:commentExtensible w16cex:durableId="24C369CC" w16cex:dateUtc="2021-07-30T11:45:00Z"/>
  <w16cex:commentExtensible w16cex:durableId="24C36FBD" w16cex:dateUtc="2021-07-30T1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B98DFE" w16cid:durableId="256572BB"/>
  <w16cid:commentId w16cid:paraId="4B4ECC5D" w16cid:durableId="256572C9"/>
  <w16cid:commentId w16cid:paraId="060C5AB8" w16cid:durableId="256573B1"/>
  <w16cid:commentId w16cid:paraId="6DAA8F23" w16cid:durableId="25658D69"/>
  <w16cid:commentId w16cid:paraId="316EC360" w16cid:durableId="25658DA1"/>
  <w16cid:commentId w16cid:paraId="28046F19" w16cid:durableId="2565CC7F"/>
  <w16cid:commentId w16cid:paraId="15661088" w16cid:durableId="256595D1"/>
  <w16cid:commentId w16cid:paraId="71DBEB31" w16cid:durableId="25659536"/>
  <w16cid:commentId w16cid:paraId="38DBADCF" w16cid:durableId="24C369CB"/>
  <w16cid:commentId w16cid:paraId="469A4EC9" w16cid:durableId="256595B2"/>
  <w16cid:commentId w16cid:paraId="2B3F9C38" w16cid:durableId="25659565"/>
  <w16cid:commentId w16cid:paraId="13D14F8D" w16cid:durableId="256590E1"/>
  <w16cid:commentId w16cid:paraId="763B6506" w16cid:durableId="24C369CC"/>
  <w16cid:commentId w16cid:paraId="790819FA" w16cid:durableId="24C36F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15FEC" w14:textId="77777777" w:rsidR="00FB3A5B" w:rsidRDefault="00FB3A5B" w:rsidP="001E03DE">
      <w:r>
        <w:separator/>
      </w:r>
    </w:p>
  </w:endnote>
  <w:endnote w:type="continuationSeparator" w:id="0">
    <w:p w14:paraId="53E324CC" w14:textId="77777777" w:rsidR="00FB3A5B" w:rsidRDefault="00FB3A5B" w:rsidP="001E03DE">
      <w:r>
        <w:continuationSeparator/>
      </w:r>
    </w:p>
  </w:endnote>
  <w:endnote w:type="continuationNotice" w:id="1">
    <w:p w14:paraId="553A90AA" w14:textId="77777777" w:rsidR="00FB3A5B" w:rsidRDefault="00FB3A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98348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752BF22D" w14:textId="21C36317" w:rsidR="006D715C" w:rsidRPr="00383678" w:rsidRDefault="006D715C" w:rsidP="00383678">
        <w:pPr>
          <w:pStyle w:val="Fuzeile"/>
          <w:ind w:left="9624" w:firstLine="3828"/>
          <w:jc w:val="center"/>
          <w:rPr>
            <w:sz w:val="20"/>
          </w:rPr>
        </w:pPr>
        <w:r w:rsidRPr="00383678">
          <w:rPr>
            <w:sz w:val="20"/>
          </w:rPr>
          <w:fldChar w:fldCharType="begin"/>
        </w:r>
        <w:r w:rsidRPr="00383678">
          <w:rPr>
            <w:sz w:val="20"/>
          </w:rPr>
          <w:instrText>PAGE   \* MERGEFORMAT</w:instrText>
        </w:r>
        <w:r w:rsidRPr="00383678">
          <w:rPr>
            <w:sz w:val="20"/>
          </w:rPr>
          <w:fldChar w:fldCharType="separate"/>
        </w:r>
        <w:r w:rsidR="00115B79">
          <w:rPr>
            <w:noProof/>
            <w:sz w:val="20"/>
          </w:rPr>
          <w:t>4</w:t>
        </w:r>
        <w:r w:rsidRPr="00383678">
          <w:rPr>
            <w:sz w:val="20"/>
          </w:rPr>
          <w:fldChar w:fldCharType="end"/>
        </w:r>
      </w:p>
    </w:sdtContent>
  </w:sdt>
  <w:p w14:paraId="31F69346" w14:textId="77777777" w:rsidR="006D715C" w:rsidRDefault="006D71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43151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482297B" w14:textId="77777777" w:rsidR="006D715C" w:rsidRPr="00B127D0" w:rsidRDefault="00115B79">
        <w:pPr>
          <w:pStyle w:val="Fuzeile"/>
          <w:jc w:val="right"/>
          <w:rPr>
            <w:sz w:val="20"/>
          </w:rPr>
        </w:pPr>
      </w:p>
    </w:sdtContent>
  </w:sdt>
  <w:p w14:paraId="207E250F" w14:textId="77777777" w:rsidR="006D715C" w:rsidRDefault="006D71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946276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3D57EFE" w14:textId="0AB1A54E" w:rsidR="006D715C" w:rsidRPr="00B127D0" w:rsidRDefault="006D715C">
        <w:pPr>
          <w:pStyle w:val="Fuzeile"/>
          <w:jc w:val="right"/>
          <w:rPr>
            <w:sz w:val="20"/>
          </w:rPr>
        </w:pPr>
        <w:r w:rsidRPr="00B127D0">
          <w:rPr>
            <w:sz w:val="20"/>
          </w:rPr>
          <w:fldChar w:fldCharType="begin"/>
        </w:r>
        <w:r w:rsidRPr="00B127D0">
          <w:rPr>
            <w:sz w:val="20"/>
          </w:rPr>
          <w:instrText>PAGE   \* MERGEFORMAT</w:instrText>
        </w:r>
        <w:r w:rsidRPr="00B127D0">
          <w:rPr>
            <w:sz w:val="20"/>
          </w:rPr>
          <w:fldChar w:fldCharType="separate"/>
        </w:r>
        <w:r w:rsidR="00115B79">
          <w:rPr>
            <w:noProof/>
            <w:sz w:val="20"/>
          </w:rPr>
          <w:t>2</w:t>
        </w:r>
        <w:r w:rsidRPr="00B127D0">
          <w:rPr>
            <w:sz w:val="20"/>
          </w:rPr>
          <w:fldChar w:fldCharType="end"/>
        </w:r>
      </w:p>
    </w:sdtContent>
  </w:sdt>
  <w:p w14:paraId="5075998F" w14:textId="77777777" w:rsidR="006D715C" w:rsidRDefault="006D71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E49DA" w14:textId="77777777" w:rsidR="00FB3A5B" w:rsidRDefault="00FB3A5B" w:rsidP="001E03DE">
      <w:r>
        <w:separator/>
      </w:r>
    </w:p>
  </w:footnote>
  <w:footnote w:type="continuationSeparator" w:id="0">
    <w:p w14:paraId="0F6F0C5B" w14:textId="77777777" w:rsidR="00FB3A5B" w:rsidRDefault="00FB3A5B" w:rsidP="001E03DE">
      <w:r>
        <w:continuationSeparator/>
      </w:r>
    </w:p>
  </w:footnote>
  <w:footnote w:type="continuationNotice" w:id="1">
    <w:p w14:paraId="6D26850C" w14:textId="77777777" w:rsidR="00FB3A5B" w:rsidRDefault="00FB3A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76381" w14:textId="77777777" w:rsidR="006D715C" w:rsidRPr="00F131AC" w:rsidRDefault="006D715C" w:rsidP="00B46457">
    <w:pPr>
      <w:pStyle w:val="Kopfzeile"/>
    </w:pPr>
  </w:p>
  <w:p w14:paraId="51811EA9" w14:textId="77777777" w:rsidR="006D715C" w:rsidRPr="00F131AC" w:rsidRDefault="006D715C" w:rsidP="00F131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77B70" w14:textId="77777777" w:rsidR="006D715C" w:rsidRDefault="006D71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95267" w14:textId="77777777" w:rsidR="006D715C" w:rsidRDefault="006D715C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788E1" w14:textId="77777777" w:rsidR="006D715C" w:rsidRDefault="006D715C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9BB8E" w14:textId="77777777" w:rsidR="006D715C" w:rsidRDefault="006D715C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7874F" w14:textId="77777777" w:rsidR="006D715C" w:rsidRDefault="006D715C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99C55" w14:textId="77777777" w:rsidR="006D715C" w:rsidRPr="00F131AC" w:rsidRDefault="006D715C" w:rsidP="00F131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B1AE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FF02B5"/>
    <w:multiLevelType w:val="hybridMultilevel"/>
    <w:tmpl w:val="F59C1EE0"/>
    <w:lvl w:ilvl="0" w:tplc="2FEE335E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7391A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41021E80"/>
    <w:multiLevelType w:val="hybridMultilevel"/>
    <w:tmpl w:val="6FD83556"/>
    <w:lvl w:ilvl="0" w:tplc="F1F2905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43FEB"/>
    <w:multiLevelType w:val="hybridMultilevel"/>
    <w:tmpl w:val="E5F0D3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A3013"/>
    <w:multiLevelType w:val="hybridMultilevel"/>
    <w:tmpl w:val="A81CD8FE"/>
    <w:lvl w:ilvl="0" w:tplc="DAD6EBD4">
      <w:start w:val="12"/>
      <w:numFmt w:val="bullet"/>
      <w:lvlText w:val="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72B0004"/>
    <w:multiLevelType w:val="multilevel"/>
    <w:tmpl w:val="A7BEB3BC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E1968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E76BC7"/>
    <w:multiLevelType w:val="hybridMultilevel"/>
    <w:tmpl w:val="528C3FDC"/>
    <w:lvl w:ilvl="0" w:tplc="2EC21DBE">
      <w:start w:val="1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02F15"/>
    <w:multiLevelType w:val="hybridMultilevel"/>
    <w:tmpl w:val="E3C46638"/>
    <w:lvl w:ilvl="0" w:tplc="BA40A00E">
      <w:numFmt w:val="bullet"/>
      <w:lvlText w:val=""/>
      <w:lvlJc w:val="left"/>
      <w:pPr>
        <w:ind w:left="466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2" w15:restartNumberingAfterBreak="0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3" w15:restartNumberingAfterBreak="0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77BE8"/>
    <w:multiLevelType w:val="hybridMultilevel"/>
    <w:tmpl w:val="5D9E122E"/>
    <w:lvl w:ilvl="0" w:tplc="6318F4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014E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0"/>
  </w:num>
  <w:num w:numId="11">
    <w:abstractNumId w:val="13"/>
  </w:num>
  <w:num w:numId="12">
    <w:abstractNumId w:val="12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14"/>
  </w:num>
  <w:num w:numId="18">
    <w:abstractNumId w:val="14"/>
  </w:num>
  <w:num w:numId="19">
    <w:abstractNumId w:val="14"/>
  </w:num>
  <w:num w:numId="20">
    <w:abstractNumId w:val="9"/>
  </w:num>
  <w:num w:numId="21">
    <w:abstractNumId w:val="1"/>
  </w:num>
  <w:num w:numId="22">
    <w:abstractNumId w:val="16"/>
  </w:num>
  <w:num w:numId="23">
    <w:abstractNumId w:val="4"/>
  </w:num>
  <w:num w:numId="24">
    <w:abstractNumId w:val="5"/>
  </w:num>
  <w:num w:numId="25">
    <w:abstractNumId w:val="2"/>
  </w:num>
  <w:num w:numId="26">
    <w:abstractNumId w:val="10"/>
  </w:num>
  <w:num w:numId="27">
    <w:abstractNumId w:val="7"/>
  </w:num>
  <w:num w:numId="28">
    <w:abstractNumId w:val="6"/>
  </w:num>
  <w:num w:numId="29">
    <w:abstractNumId w:val="1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27"/>
    <w:rsid w:val="000211A9"/>
    <w:rsid w:val="00023E2D"/>
    <w:rsid w:val="00044D40"/>
    <w:rsid w:val="00054510"/>
    <w:rsid w:val="000772AC"/>
    <w:rsid w:val="000E3786"/>
    <w:rsid w:val="000F1BB5"/>
    <w:rsid w:val="0010092F"/>
    <w:rsid w:val="00100D4D"/>
    <w:rsid w:val="00115B79"/>
    <w:rsid w:val="00123732"/>
    <w:rsid w:val="00125D7B"/>
    <w:rsid w:val="00133BF8"/>
    <w:rsid w:val="00136C47"/>
    <w:rsid w:val="001429F3"/>
    <w:rsid w:val="001749AD"/>
    <w:rsid w:val="001800B5"/>
    <w:rsid w:val="001A2103"/>
    <w:rsid w:val="001A342F"/>
    <w:rsid w:val="001E03DE"/>
    <w:rsid w:val="001E54B7"/>
    <w:rsid w:val="001E639F"/>
    <w:rsid w:val="001F347C"/>
    <w:rsid w:val="002006AC"/>
    <w:rsid w:val="0020217C"/>
    <w:rsid w:val="002054B4"/>
    <w:rsid w:val="00221ADE"/>
    <w:rsid w:val="002223B8"/>
    <w:rsid w:val="00223B53"/>
    <w:rsid w:val="00230744"/>
    <w:rsid w:val="00243AC7"/>
    <w:rsid w:val="00245BA8"/>
    <w:rsid w:val="002464B1"/>
    <w:rsid w:val="00254F30"/>
    <w:rsid w:val="00291B09"/>
    <w:rsid w:val="00294827"/>
    <w:rsid w:val="00296589"/>
    <w:rsid w:val="002974BA"/>
    <w:rsid w:val="002976AB"/>
    <w:rsid w:val="002A631D"/>
    <w:rsid w:val="002C2019"/>
    <w:rsid w:val="002E1777"/>
    <w:rsid w:val="00301CD1"/>
    <w:rsid w:val="0030361C"/>
    <w:rsid w:val="00303D75"/>
    <w:rsid w:val="00316908"/>
    <w:rsid w:val="003320C5"/>
    <w:rsid w:val="00342DF1"/>
    <w:rsid w:val="0034415D"/>
    <w:rsid w:val="003462BF"/>
    <w:rsid w:val="00352825"/>
    <w:rsid w:val="00357E5A"/>
    <w:rsid w:val="00366B8C"/>
    <w:rsid w:val="00383678"/>
    <w:rsid w:val="003858AC"/>
    <w:rsid w:val="003867BE"/>
    <w:rsid w:val="003B17FA"/>
    <w:rsid w:val="003C0989"/>
    <w:rsid w:val="003C1027"/>
    <w:rsid w:val="003D0070"/>
    <w:rsid w:val="003E2798"/>
    <w:rsid w:val="003F2320"/>
    <w:rsid w:val="004027A2"/>
    <w:rsid w:val="00405346"/>
    <w:rsid w:val="00406993"/>
    <w:rsid w:val="00426CF8"/>
    <w:rsid w:val="00427D64"/>
    <w:rsid w:val="004330E1"/>
    <w:rsid w:val="00444DC0"/>
    <w:rsid w:val="00445B6B"/>
    <w:rsid w:val="0044650F"/>
    <w:rsid w:val="004825CD"/>
    <w:rsid w:val="004C4C73"/>
    <w:rsid w:val="004D08BE"/>
    <w:rsid w:val="004F477C"/>
    <w:rsid w:val="004F50B3"/>
    <w:rsid w:val="005030F0"/>
    <w:rsid w:val="005112AC"/>
    <w:rsid w:val="00522CCE"/>
    <w:rsid w:val="00533A2D"/>
    <w:rsid w:val="005476EC"/>
    <w:rsid w:val="0055054A"/>
    <w:rsid w:val="005802D4"/>
    <w:rsid w:val="0058524B"/>
    <w:rsid w:val="00585363"/>
    <w:rsid w:val="00587798"/>
    <w:rsid w:val="00597B67"/>
    <w:rsid w:val="005A4197"/>
    <w:rsid w:val="005A5E27"/>
    <w:rsid w:val="005B2710"/>
    <w:rsid w:val="005C06F4"/>
    <w:rsid w:val="005C0DA9"/>
    <w:rsid w:val="005C4EDC"/>
    <w:rsid w:val="005C6341"/>
    <w:rsid w:val="005D0D93"/>
    <w:rsid w:val="005D5E6F"/>
    <w:rsid w:val="005E538C"/>
    <w:rsid w:val="005F315E"/>
    <w:rsid w:val="005F74A3"/>
    <w:rsid w:val="00617A84"/>
    <w:rsid w:val="00620658"/>
    <w:rsid w:val="00631736"/>
    <w:rsid w:val="006367BB"/>
    <w:rsid w:val="0066413C"/>
    <w:rsid w:val="00665C2E"/>
    <w:rsid w:val="006737F9"/>
    <w:rsid w:val="00685413"/>
    <w:rsid w:val="00686168"/>
    <w:rsid w:val="00692634"/>
    <w:rsid w:val="006944F4"/>
    <w:rsid w:val="006B7336"/>
    <w:rsid w:val="006D0E1F"/>
    <w:rsid w:val="006D358F"/>
    <w:rsid w:val="006D715C"/>
    <w:rsid w:val="006E510A"/>
    <w:rsid w:val="006F7007"/>
    <w:rsid w:val="0070000B"/>
    <w:rsid w:val="007173DE"/>
    <w:rsid w:val="00725389"/>
    <w:rsid w:val="007325FA"/>
    <w:rsid w:val="00734670"/>
    <w:rsid w:val="00740B19"/>
    <w:rsid w:val="007422F8"/>
    <w:rsid w:val="00760815"/>
    <w:rsid w:val="00785995"/>
    <w:rsid w:val="00787779"/>
    <w:rsid w:val="00794AA6"/>
    <w:rsid w:val="00794B14"/>
    <w:rsid w:val="007A2AA4"/>
    <w:rsid w:val="007C3DE3"/>
    <w:rsid w:val="007D7F8B"/>
    <w:rsid w:val="007E27EC"/>
    <w:rsid w:val="007E7A0F"/>
    <w:rsid w:val="007F74B5"/>
    <w:rsid w:val="00804B5B"/>
    <w:rsid w:val="00805DF4"/>
    <w:rsid w:val="00813BE4"/>
    <w:rsid w:val="008358FE"/>
    <w:rsid w:val="00841C34"/>
    <w:rsid w:val="0085046A"/>
    <w:rsid w:val="00864F16"/>
    <w:rsid w:val="00865EDC"/>
    <w:rsid w:val="00880B4E"/>
    <w:rsid w:val="00884A1C"/>
    <w:rsid w:val="00891E17"/>
    <w:rsid w:val="00893F2F"/>
    <w:rsid w:val="008A32C3"/>
    <w:rsid w:val="008A7911"/>
    <w:rsid w:val="008A7CAF"/>
    <w:rsid w:val="008B18BB"/>
    <w:rsid w:val="008B78FD"/>
    <w:rsid w:val="008C219B"/>
    <w:rsid w:val="008C5952"/>
    <w:rsid w:val="008C5E1D"/>
    <w:rsid w:val="008D6BF5"/>
    <w:rsid w:val="008E08F2"/>
    <w:rsid w:val="008E1810"/>
    <w:rsid w:val="0090792C"/>
    <w:rsid w:val="00916EC8"/>
    <w:rsid w:val="00931107"/>
    <w:rsid w:val="009334AB"/>
    <w:rsid w:val="0094176A"/>
    <w:rsid w:val="00947857"/>
    <w:rsid w:val="009533B3"/>
    <w:rsid w:val="00954D3F"/>
    <w:rsid w:val="00980E4D"/>
    <w:rsid w:val="009834FB"/>
    <w:rsid w:val="009849D8"/>
    <w:rsid w:val="009935DA"/>
    <w:rsid w:val="009A056B"/>
    <w:rsid w:val="009A37DA"/>
    <w:rsid w:val="009C05F9"/>
    <w:rsid w:val="009C1B35"/>
    <w:rsid w:val="009F6998"/>
    <w:rsid w:val="00A0277C"/>
    <w:rsid w:val="00A152B0"/>
    <w:rsid w:val="00A27CD8"/>
    <w:rsid w:val="00A4232A"/>
    <w:rsid w:val="00A5182C"/>
    <w:rsid w:val="00A56100"/>
    <w:rsid w:val="00A601E4"/>
    <w:rsid w:val="00A828DC"/>
    <w:rsid w:val="00A86CBA"/>
    <w:rsid w:val="00AD551D"/>
    <w:rsid w:val="00B024A1"/>
    <w:rsid w:val="00B07C74"/>
    <w:rsid w:val="00B127D0"/>
    <w:rsid w:val="00B12883"/>
    <w:rsid w:val="00B13EB5"/>
    <w:rsid w:val="00B23578"/>
    <w:rsid w:val="00B320D1"/>
    <w:rsid w:val="00B46457"/>
    <w:rsid w:val="00B4759E"/>
    <w:rsid w:val="00B55099"/>
    <w:rsid w:val="00B60F2C"/>
    <w:rsid w:val="00B63CFF"/>
    <w:rsid w:val="00B64A4F"/>
    <w:rsid w:val="00B64BA6"/>
    <w:rsid w:val="00B715C0"/>
    <w:rsid w:val="00B730E9"/>
    <w:rsid w:val="00B73F7A"/>
    <w:rsid w:val="00B77FA8"/>
    <w:rsid w:val="00BA4317"/>
    <w:rsid w:val="00BB21D5"/>
    <w:rsid w:val="00BC0D80"/>
    <w:rsid w:val="00C04234"/>
    <w:rsid w:val="00C05F1E"/>
    <w:rsid w:val="00C20D2A"/>
    <w:rsid w:val="00C22DA6"/>
    <w:rsid w:val="00C26D71"/>
    <w:rsid w:val="00C329C9"/>
    <w:rsid w:val="00C5696A"/>
    <w:rsid w:val="00C80EA8"/>
    <w:rsid w:val="00C82698"/>
    <w:rsid w:val="00C93369"/>
    <w:rsid w:val="00CA039D"/>
    <w:rsid w:val="00CA4AA6"/>
    <w:rsid w:val="00CA7FAC"/>
    <w:rsid w:val="00CB7380"/>
    <w:rsid w:val="00CC46B1"/>
    <w:rsid w:val="00CC5A2C"/>
    <w:rsid w:val="00CC5B83"/>
    <w:rsid w:val="00CD6932"/>
    <w:rsid w:val="00CF221A"/>
    <w:rsid w:val="00CF2C99"/>
    <w:rsid w:val="00CF2DD3"/>
    <w:rsid w:val="00D004A1"/>
    <w:rsid w:val="00D0258E"/>
    <w:rsid w:val="00D17780"/>
    <w:rsid w:val="00D17DED"/>
    <w:rsid w:val="00D22A5B"/>
    <w:rsid w:val="00D363D6"/>
    <w:rsid w:val="00D37E35"/>
    <w:rsid w:val="00D57B55"/>
    <w:rsid w:val="00D71DD7"/>
    <w:rsid w:val="00D975E0"/>
    <w:rsid w:val="00DA114A"/>
    <w:rsid w:val="00DB2287"/>
    <w:rsid w:val="00DB777C"/>
    <w:rsid w:val="00DE51CE"/>
    <w:rsid w:val="00DE73BA"/>
    <w:rsid w:val="00DF5E4D"/>
    <w:rsid w:val="00E004B0"/>
    <w:rsid w:val="00E04493"/>
    <w:rsid w:val="00E264AF"/>
    <w:rsid w:val="00E319DC"/>
    <w:rsid w:val="00E34C4C"/>
    <w:rsid w:val="00E50FAD"/>
    <w:rsid w:val="00E53DB6"/>
    <w:rsid w:val="00E61FC3"/>
    <w:rsid w:val="00E652F3"/>
    <w:rsid w:val="00E7286E"/>
    <w:rsid w:val="00E7324C"/>
    <w:rsid w:val="00E77588"/>
    <w:rsid w:val="00E82045"/>
    <w:rsid w:val="00E870E4"/>
    <w:rsid w:val="00E90251"/>
    <w:rsid w:val="00E94410"/>
    <w:rsid w:val="00E96B6F"/>
    <w:rsid w:val="00EA0599"/>
    <w:rsid w:val="00EA3B16"/>
    <w:rsid w:val="00EA429B"/>
    <w:rsid w:val="00EC10FF"/>
    <w:rsid w:val="00EC1FEA"/>
    <w:rsid w:val="00EC3930"/>
    <w:rsid w:val="00EC48F9"/>
    <w:rsid w:val="00ED6EFE"/>
    <w:rsid w:val="00F04434"/>
    <w:rsid w:val="00F12936"/>
    <w:rsid w:val="00F131AC"/>
    <w:rsid w:val="00F16327"/>
    <w:rsid w:val="00F22E5F"/>
    <w:rsid w:val="00F25338"/>
    <w:rsid w:val="00F34A5B"/>
    <w:rsid w:val="00F44937"/>
    <w:rsid w:val="00F44A67"/>
    <w:rsid w:val="00F52429"/>
    <w:rsid w:val="00F54A40"/>
    <w:rsid w:val="00F572D6"/>
    <w:rsid w:val="00F701AF"/>
    <w:rsid w:val="00F73112"/>
    <w:rsid w:val="00F7765B"/>
    <w:rsid w:val="00F84500"/>
    <w:rsid w:val="00FA189F"/>
    <w:rsid w:val="00FB30E9"/>
    <w:rsid w:val="00FB3A5B"/>
    <w:rsid w:val="00FC1F27"/>
    <w:rsid w:val="00FE0F13"/>
    <w:rsid w:val="00FE1A76"/>
    <w:rsid w:val="00F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B8ECC5"/>
  <w15:docId w15:val="{9E528028-07AA-4306-9B74-05B20559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customStyle="1" w:styleId="Formular1">
    <w:name w:val="Formular 1"/>
    <w:basedOn w:val="Standard"/>
    <w:rsid w:val="005D5E6F"/>
    <w:pPr>
      <w:spacing w:before="120" w:after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customStyle="1" w:styleId="Formular2">
    <w:name w:val="Formular 2"/>
    <w:basedOn w:val="Standard"/>
    <w:rsid w:val="005D5E6F"/>
    <w:pPr>
      <w:spacing w:before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3B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3BE4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C26D7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C5A2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C4C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71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715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715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71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715C"/>
    <w:rPr>
      <w:b/>
      <w:bCs/>
      <w:sz w:val="20"/>
      <w:szCs w:val="20"/>
    </w:rPr>
  </w:style>
  <w:style w:type="paragraph" w:customStyle="1" w:styleId="TableParagraph">
    <w:name w:val="Table Paragraph"/>
    <w:basedOn w:val="Standard"/>
    <w:uiPriority w:val="1"/>
    <w:qFormat/>
    <w:rsid w:val="008358F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D22B971E175A479B0004520F224713" ma:contentTypeVersion="" ma:contentTypeDescription="Ein neues Dokument erstellen." ma:contentTypeScope="" ma:versionID="b91a4198474609005bd39efbd5b26922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4B6FC-26F3-4175-8D59-5EE99E74C4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814F02-039E-4385-B241-39120AE0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3D7BFE-6DB1-4989-8BF7-FF5113DBF80C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5696b60-0389-45c2-bb8c-032517eb46a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B5E574A-10B7-4C50-B4EB-9F2E4B88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1151</Words>
  <Characters>7255</Characters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2018-02-28T13:38:00Z</cp:lastPrinted>
  <dcterms:created xsi:type="dcterms:W3CDTF">2021-11-24T13:59:00Z</dcterms:created>
  <dcterms:modified xsi:type="dcterms:W3CDTF">2022-01-27T11:56:00Z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0x0101003DD22B971E175A479B0004520F224713</vt:lpwstr>
  </property>
</Properties>
</file>