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9"/>
        <w:gridCol w:w="7607"/>
      </w:tblGrid>
      <w:tr w:rsidR="00E04177" w:rsidRPr="00BD3996" w:rsidTr="0016327D">
        <w:tc>
          <w:tcPr>
            <w:tcW w:w="2599" w:type="dxa"/>
            <w:shd w:val="clear" w:color="auto" w:fill="D9D9D9" w:themeFill="background1" w:themeFillShade="D9"/>
          </w:tcPr>
          <w:p w:rsidR="00E04177" w:rsidRPr="00E04177" w:rsidRDefault="00E04177" w:rsidP="00E04177"/>
          <w:p w:rsidR="00E04177" w:rsidRPr="00E04177" w:rsidRDefault="00E04177" w:rsidP="00E04177">
            <w:r w:rsidRPr="00E04177">
              <w:t>Thema:</w:t>
            </w:r>
          </w:p>
          <w:p w:rsidR="00E04177" w:rsidRPr="00E04177" w:rsidRDefault="00E04177" w:rsidP="00E04177"/>
        </w:tc>
        <w:tc>
          <w:tcPr>
            <w:tcW w:w="7607" w:type="dxa"/>
            <w:shd w:val="clear" w:color="auto" w:fill="D9D9D9" w:themeFill="background1" w:themeFillShade="D9"/>
          </w:tcPr>
          <w:p w:rsidR="00E04177" w:rsidRDefault="00E04177" w:rsidP="00E04177"/>
          <w:p w:rsidR="00E04177" w:rsidRPr="00E04177" w:rsidRDefault="00E04177" w:rsidP="00E04177">
            <w:r>
              <w:t>Kreditfinanzierung</w:t>
            </w:r>
          </w:p>
        </w:tc>
      </w:tr>
      <w:tr w:rsidR="00E04177" w:rsidRPr="00BD3996" w:rsidTr="0016327D">
        <w:tc>
          <w:tcPr>
            <w:tcW w:w="2599" w:type="dxa"/>
          </w:tcPr>
          <w:p w:rsidR="00E04177" w:rsidRPr="00E04177" w:rsidRDefault="00E04177" w:rsidP="00E04177">
            <w:pPr>
              <w:pStyle w:val="Formular1"/>
            </w:pPr>
            <w:r w:rsidRPr="00BD3996">
              <w:t>Name der Autorin/</w:t>
            </w:r>
            <w:r w:rsidRPr="00BD3996">
              <w:br/>
              <w:t>des Autors</w:t>
            </w:r>
            <w:r w:rsidRPr="00E04177">
              <w:t>:</w:t>
            </w:r>
          </w:p>
        </w:tc>
        <w:tc>
          <w:tcPr>
            <w:tcW w:w="7607" w:type="dxa"/>
          </w:tcPr>
          <w:p w:rsidR="00E04177" w:rsidRPr="00E04177" w:rsidRDefault="00E04177" w:rsidP="00E04177">
            <w:pPr>
              <w:pStyle w:val="Formular1"/>
            </w:pPr>
            <w:r>
              <w:t xml:space="preserve">Uwe </w:t>
            </w:r>
            <w:proofErr w:type="spellStart"/>
            <w:r>
              <w:t>Hüpping</w:t>
            </w:r>
            <w:proofErr w:type="spellEnd"/>
          </w:p>
        </w:tc>
      </w:tr>
      <w:tr w:rsidR="00E04177" w:rsidRPr="00BD3996" w:rsidTr="0016327D">
        <w:tc>
          <w:tcPr>
            <w:tcW w:w="2599" w:type="dxa"/>
          </w:tcPr>
          <w:p w:rsidR="00E04177" w:rsidRPr="00E04177" w:rsidRDefault="00E04177" w:rsidP="00E04177">
            <w:pPr>
              <w:pStyle w:val="Formular1"/>
            </w:pPr>
            <w:r w:rsidRPr="00BD3996">
              <w:t>Fach</w:t>
            </w:r>
            <w:r w:rsidRPr="00E04177">
              <w:t>:</w:t>
            </w:r>
          </w:p>
        </w:tc>
        <w:tc>
          <w:tcPr>
            <w:tcW w:w="7607" w:type="dxa"/>
          </w:tcPr>
          <w:p w:rsidR="00E04177" w:rsidRPr="00E04177" w:rsidRDefault="00E04177" w:rsidP="00E04177">
            <w:pPr>
              <w:pStyle w:val="Formular1"/>
            </w:pPr>
            <w:r>
              <w:t>Volks- und Betriebswirtschaftslehre (VBWL)</w:t>
            </w:r>
          </w:p>
        </w:tc>
      </w:tr>
      <w:tr w:rsidR="00E04177" w:rsidRPr="00BD3996" w:rsidTr="0016327D">
        <w:tc>
          <w:tcPr>
            <w:tcW w:w="2599" w:type="dxa"/>
          </w:tcPr>
          <w:p w:rsidR="00E04177" w:rsidRPr="00E04177" w:rsidRDefault="00E04177" w:rsidP="00E04177">
            <w:pPr>
              <w:pStyle w:val="Formular1"/>
            </w:pPr>
            <w:r>
              <w:t>Klasse/</w:t>
            </w:r>
            <w:r w:rsidRPr="00E04177">
              <w:t>Jahrgangsstufe:</w:t>
            </w:r>
          </w:p>
        </w:tc>
        <w:tc>
          <w:tcPr>
            <w:tcW w:w="7607" w:type="dxa"/>
          </w:tcPr>
          <w:p w:rsidR="00E04177" w:rsidRPr="00E04177" w:rsidRDefault="00E04177" w:rsidP="00E04177">
            <w:pPr>
              <w:pStyle w:val="Formular1"/>
            </w:pPr>
            <w:r>
              <w:t>Jahrgangsstufe 1</w:t>
            </w:r>
          </w:p>
        </w:tc>
      </w:tr>
      <w:tr w:rsidR="00E04177" w:rsidRPr="00BD3996" w:rsidTr="0016327D">
        <w:tc>
          <w:tcPr>
            <w:tcW w:w="2599" w:type="dxa"/>
          </w:tcPr>
          <w:p w:rsidR="00E04177" w:rsidRPr="00E04177" w:rsidRDefault="00E04177" w:rsidP="00E04177">
            <w:pPr>
              <w:pStyle w:val="Formular1"/>
            </w:pPr>
            <w:r w:rsidRPr="00BD3996">
              <w:t>Schulart</w:t>
            </w:r>
            <w:r w:rsidRPr="00E04177">
              <w:t>:</w:t>
            </w:r>
          </w:p>
        </w:tc>
        <w:tc>
          <w:tcPr>
            <w:tcW w:w="7607" w:type="dxa"/>
          </w:tcPr>
          <w:p w:rsidR="00E04177" w:rsidRPr="00E04177" w:rsidRDefault="00E04177" w:rsidP="00E04177">
            <w:pPr>
              <w:pStyle w:val="Formular1"/>
            </w:pPr>
            <w:r>
              <w:t>Wirtschaftsgymnasium</w:t>
            </w:r>
          </w:p>
        </w:tc>
      </w:tr>
      <w:tr w:rsidR="00E04177" w:rsidRPr="00BD3996" w:rsidTr="0016327D">
        <w:tc>
          <w:tcPr>
            <w:tcW w:w="2599" w:type="dxa"/>
          </w:tcPr>
          <w:p w:rsidR="00E04177" w:rsidRPr="00E04177" w:rsidRDefault="00E04177" w:rsidP="00E04177">
            <w:pPr>
              <w:pStyle w:val="Formular1"/>
            </w:pPr>
            <w:r w:rsidRPr="00BD3996">
              <w:t>Lehrplanbezug</w:t>
            </w:r>
            <w:r w:rsidRPr="00E04177">
              <w:t>:</w:t>
            </w:r>
          </w:p>
        </w:tc>
        <w:tc>
          <w:tcPr>
            <w:tcW w:w="7607" w:type="dxa"/>
          </w:tcPr>
          <w:p w:rsidR="00E04177" w:rsidRPr="00E04177" w:rsidRDefault="00E04177" w:rsidP="00E04177">
            <w:pPr>
              <w:pStyle w:val="Formular1"/>
            </w:pPr>
            <w:r w:rsidRPr="00E5327E">
              <w:t>Berufliches Gymnasium der sechs- und dreijährigen Aufbauform; Schulve</w:t>
            </w:r>
            <w:r w:rsidRPr="00E04177">
              <w:t>r</w:t>
            </w:r>
            <w:r w:rsidRPr="00E04177">
              <w:t>such 45-6512-2420/55 vom 28.06.2011; Volks- und Betriebswirtschaftsle</w:t>
            </w:r>
            <w:r w:rsidRPr="00E04177">
              <w:t>h</w:t>
            </w:r>
            <w:r w:rsidRPr="00E04177">
              <w:t>re; Lehrplaneinheit 9 Finanzierung und Investition (Teil 1)</w:t>
            </w:r>
          </w:p>
        </w:tc>
      </w:tr>
      <w:tr w:rsidR="00E04177" w:rsidRPr="00BD3996" w:rsidTr="0016327D">
        <w:tc>
          <w:tcPr>
            <w:tcW w:w="2599" w:type="dxa"/>
          </w:tcPr>
          <w:p w:rsidR="00E04177" w:rsidRPr="00E04177" w:rsidRDefault="00E04177" w:rsidP="00E04177">
            <w:pPr>
              <w:pStyle w:val="Formular1"/>
            </w:pPr>
            <w:r w:rsidRPr="00BD3996">
              <w:t>Zeitumfang</w:t>
            </w:r>
            <w:r w:rsidRPr="00E04177">
              <w:t>:</w:t>
            </w:r>
          </w:p>
        </w:tc>
        <w:tc>
          <w:tcPr>
            <w:tcW w:w="7607" w:type="dxa"/>
          </w:tcPr>
          <w:p w:rsidR="00E04177" w:rsidRPr="00E04177" w:rsidRDefault="00E04177" w:rsidP="00E04177">
            <w:pPr>
              <w:pStyle w:val="Formular1"/>
            </w:pPr>
            <w:r>
              <w:t xml:space="preserve">Ca. </w:t>
            </w:r>
            <w:r w:rsidRPr="00E04177">
              <w:t>3 UE</w:t>
            </w:r>
          </w:p>
        </w:tc>
      </w:tr>
      <w:tr w:rsidR="00E04177" w:rsidRPr="00BD3996" w:rsidTr="0016327D">
        <w:trPr>
          <w:trHeight w:val="553"/>
        </w:trPr>
        <w:tc>
          <w:tcPr>
            <w:tcW w:w="2599" w:type="dxa"/>
          </w:tcPr>
          <w:p w:rsidR="00E04177" w:rsidRPr="00E04177" w:rsidRDefault="00E04177" w:rsidP="00E04177">
            <w:pPr>
              <w:pStyle w:val="Formular1"/>
            </w:pPr>
            <w:r w:rsidRPr="00BD3996">
              <w:t>Betriebssystem</w:t>
            </w:r>
            <w:r w:rsidRPr="00E04177">
              <w:t>/e:</w:t>
            </w:r>
          </w:p>
        </w:tc>
        <w:tc>
          <w:tcPr>
            <w:tcW w:w="7607" w:type="dxa"/>
          </w:tcPr>
          <w:p w:rsidR="00E04177" w:rsidRPr="00E04177" w:rsidRDefault="00E04177" w:rsidP="00E04177">
            <w:pPr>
              <w:pStyle w:val="Formular1"/>
            </w:pPr>
            <w:r w:rsidRPr="00A100F2">
              <w:t>iOS</w:t>
            </w:r>
          </w:p>
        </w:tc>
      </w:tr>
      <w:tr w:rsidR="00E04177" w:rsidRPr="00BD3996" w:rsidTr="0016327D">
        <w:trPr>
          <w:trHeight w:val="553"/>
        </w:trPr>
        <w:tc>
          <w:tcPr>
            <w:tcW w:w="2599" w:type="dxa"/>
          </w:tcPr>
          <w:p w:rsidR="00E04177" w:rsidRPr="00E04177" w:rsidRDefault="00E04177" w:rsidP="00E04177">
            <w:pPr>
              <w:pStyle w:val="Formular1"/>
            </w:pPr>
            <w:r w:rsidRPr="00BD3996">
              <w:t>Apps</w:t>
            </w:r>
            <w:r w:rsidRPr="00E04177">
              <w:t>:</w:t>
            </w:r>
          </w:p>
        </w:tc>
        <w:tc>
          <w:tcPr>
            <w:tcW w:w="7607" w:type="dxa"/>
          </w:tcPr>
          <w:p w:rsidR="00E04177" w:rsidRPr="00E04177" w:rsidRDefault="00E04177" w:rsidP="00E04177">
            <w:pPr>
              <w:pStyle w:val="Formular1"/>
            </w:pPr>
            <w:proofErr w:type="spellStart"/>
            <w:r>
              <w:t>Qrafter</w:t>
            </w:r>
            <w:proofErr w:type="spellEnd"/>
            <w:r>
              <w:t xml:space="preserve"> (oder ein anderer QR-Code-Scanner)</w:t>
            </w:r>
            <w:r w:rsidRPr="00E04177">
              <w:t>, Safari, Numbers</w:t>
            </w:r>
          </w:p>
        </w:tc>
      </w:tr>
      <w:tr w:rsidR="00E04177" w:rsidRPr="00BD3996" w:rsidTr="0016327D">
        <w:tc>
          <w:tcPr>
            <w:tcW w:w="2599" w:type="dxa"/>
          </w:tcPr>
          <w:p w:rsidR="00E04177" w:rsidRPr="00E04177" w:rsidRDefault="00E04177" w:rsidP="00E04177">
            <w:pPr>
              <w:pStyle w:val="Formular1"/>
            </w:pPr>
            <w:r w:rsidRPr="00BD3996">
              <w:t>Technische Settings</w:t>
            </w:r>
            <w:r w:rsidRPr="00E04177">
              <w:t>:</w:t>
            </w:r>
          </w:p>
        </w:tc>
        <w:tc>
          <w:tcPr>
            <w:tcW w:w="7607" w:type="dxa"/>
          </w:tcPr>
          <w:p w:rsidR="00E04177" w:rsidRPr="00E04177" w:rsidRDefault="00E04177" w:rsidP="00E04177">
            <w:pPr>
              <w:pStyle w:val="Formular2"/>
            </w:pPr>
            <w:proofErr w:type="spellStart"/>
            <w:r>
              <w:t>Beamer</w:t>
            </w:r>
            <w:proofErr w:type="spellEnd"/>
            <w:r w:rsidRPr="00E04177">
              <w:t xml:space="preserve">, </w:t>
            </w:r>
            <w:proofErr w:type="spellStart"/>
            <w:r w:rsidRPr="00E04177">
              <w:t>Schülertablets</w:t>
            </w:r>
            <w:proofErr w:type="spellEnd"/>
            <w:r w:rsidRPr="00E04177">
              <w:t xml:space="preserve"> (1:1) mit Internetzugang und Präsentationsmö</w:t>
            </w:r>
            <w:r w:rsidRPr="00E04177">
              <w:t>g</w:t>
            </w:r>
            <w:r w:rsidRPr="00E04177">
              <w:t xml:space="preserve">lichkeit (z.B. per </w:t>
            </w:r>
            <w:proofErr w:type="spellStart"/>
            <w:r w:rsidRPr="00E04177">
              <w:t>AppleTV</w:t>
            </w:r>
            <w:proofErr w:type="spellEnd"/>
            <w:r w:rsidRPr="00E04177">
              <w:t xml:space="preserve"> oder </w:t>
            </w:r>
            <w:proofErr w:type="spellStart"/>
            <w:r w:rsidRPr="00E04177">
              <w:t>AirServer</w:t>
            </w:r>
            <w:proofErr w:type="spellEnd"/>
            <w:r w:rsidRPr="00E04177">
              <w:t>, Dokumentenkamera</w:t>
            </w:r>
          </w:p>
          <w:p w:rsidR="00E04177" w:rsidRPr="00BD3996" w:rsidRDefault="00E04177" w:rsidP="00E04177">
            <w:pPr>
              <w:pStyle w:val="Formular2"/>
            </w:pPr>
          </w:p>
        </w:tc>
      </w:tr>
      <w:tr w:rsidR="00E04177" w:rsidRPr="00BD3996" w:rsidTr="001632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04177" w:rsidRPr="00E04177" w:rsidRDefault="00E04177" w:rsidP="00E04177">
            <w:pPr>
              <w:pStyle w:val="Formular1"/>
            </w:pPr>
            <w:r w:rsidRPr="00E04177">
              <w:t>Kurzbeschreibung und Lernziele dieser Unterrichtssequenz für den Tablet-Einsatz:</w:t>
            </w:r>
            <w:r w:rsidRPr="00E04177">
              <w:br/>
              <w:t>Fachliche Kompetenzen: Die Schülerinnen und Schüler können...</w:t>
            </w:r>
          </w:p>
          <w:p w:rsidR="00E04177" w:rsidRPr="00E04177" w:rsidRDefault="00E04177" w:rsidP="00E04177">
            <w:pPr>
              <w:pStyle w:val="TabelleAufzhlung"/>
            </w:pPr>
            <w:r>
              <w:t>... die Unterschiede zwischen den Darlehensarten Fälligkeitsdarlehen, Annuitätendarlehen und Ratendarlehen erläutern.</w:t>
            </w:r>
          </w:p>
          <w:p w:rsidR="00E04177" w:rsidRPr="00E04177" w:rsidRDefault="00E04177" w:rsidP="00E04177">
            <w:pPr>
              <w:pStyle w:val="TabelleAufzhlung"/>
            </w:pPr>
            <w:r>
              <w:t>... Tilgungspläne für alle drei Darlehensarten berechnen.</w:t>
            </w:r>
          </w:p>
          <w:p w:rsidR="00E04177" w:rsidRDefault="00E04177" w:rsidP="00E04177">
            <w:pPr>
              <w:pStyle w:val="TabelleAufzhlung"/>
            </w:pPr>
            <w:r>
              <w:t>... die Vor- und Nachteile der jeweiligen Darlehensarten aus Unternehmenssicht darstellen und eine begründete Entscheidung für ein Darlehen treffen.</w:t>
            </w:r>
          </w:p>
          <w:p w:rsidR="00E04177" w:rsidRPr="00E04177" w:rsidRDefault="00E04177" w:rsidP="00E04177">
            <w:pPr>
              <w:pStyle w:val="TabelleAufzhlung"/>
            </w:pPr>
            <w:r>
              <w:t>... eine Tabellenkalkulation einsetzen</w:t>
            </w:r>
            <w:r w:rsidRPr="00E04177">
              <w:t>, um Tilgungspläne aufzustellen (= Anwendung fachlicher Kompetenzen aus dem Fach Informatik).</w:t>
            </w:r>
          </w:p>
          <w:p w:rsidR="00E04177" w:rsidRPr="00E04177" w:rsidRDefault="00E04177" w:rsidP="00E04177">
            <w:pPr>
              <w:pStyle w:val="Formular1"/>
            </w:pPr>
            <w:r>
              <w:t>Zentrale ü</w:t>
            </w:r>
            <w:r w:rsidRPr="00E04177">
              <w:t>berfachliche Kompetenzen:</w:t>
            </w:r>
          </w:p>
          <w:p w:rsidR="00E04177" w:rsidRPr="00E04177" w:rsidRDefault="00E04177" w:rsidP="00E04177">
            <w:pPr>
              <w:pStyle w:val="TabelleAufzhlung"/>
            </w:pPr>
            <w:r>
              <w:t>Förderung der Medienkompetenz durch den Einsatz einer Tabellenkalkulation bei der Berec</w:t>
            </w:r>
            <w:r w:rsidRPr="00E04177">
              <w:t>h</w:t>
            </w:r>
            <w:r w:rsidRPr="00E04177">
              <w:t>nung der Tilgungspläne.</w:t>
            </w:r>
          </w:p>
          <w:p w:rsidR="00E04177" w:rsidRPr="00E04177" w:rsidRDefault="00E04177" w:rsidP="00E04177">
            <w:pPr>
              <w:pStyle w:val="TabelleAufzhlung"/>
            </w:pPr>
            <w:r>
              <w:t xml:space="preserve">In der Unterrichtssequenz wurden bei allen </w:t>
            </w:r>
            <w:r w:rsidRPr="00E04177">
              <w:t>schüleraktiven Arbeitsphasen Ansätze der individue</w:t>
            </w:r>
            <w:r w:rsidRPr="00E04177">
              <w:t>l</w:t>
            </w:r>
            <w:r w:rsidRPr="00E04177">
              <w:t>len Förderung in Form der Binnendifferenzierung berücksichtigt.</w:t>
            </w:r>
          </w:p>
          <w:p w:rsidR="00E04177" w:rsidRPr="00E04177" w:rsidRDefault="00E04177" w:rsidP="00E04177">
            <w:pPr>
              <w:pStyle w:val="Formular1"/>
            </w:pPr>
            <w:r>
              <w:t>Hinweise zum Tablet-Einsatz:</w:t>
            </w:r>
          </w:p>
          <w:p w:rsidR="00E04177" w:rsidRPr="00E04177" w:rsidRDefault="00E04177" w:rsidP="00E04177">
            <w:pPr>
              <w:pStyle w:val="Formular1"/>
            </w:pPr>
            <w:r>
              <w:t xml:space="preserve">In der ersten Erarbeitungsphase kommt das Tablet als Informationsmedium zum Einsatz. Um nicht </w:t>
            </w:r>
            <w:r w:rsidRPr="00E04177">
              <w:t>immer zwischen verschiedenen Apps wechseln zu müssen, werden in dieser Phase „traditionelle“ A</w:t>
            </w:r>
            <w:r w:rsidRPr="00E04177">
              <w:t>r</w:t>
            </w:r>
            <w:r w:rsidRPr="00E04177">
              <w:t>beitsblätter zur Sicherung der Ergebnisse eingesetzt.</w:t>
            </w:r>
          </w:p>
          <w:p w:rsidR="00E04177" w:rsidRPr="00E04177" w:rsidRDefault="00E04177" w:rsidP="00E04177">
            <w:pPr>
              <w:pStyle w:val="Formular1"/>
            </w:pPr>
            <w:r>
              <w:t>In der zweiten Erarbeitungsphase erstellen die Schülerinnen und Schüler Tilgungspläne mit Hilfe einer Tabellenkalkulation auf dem Tablet. Die grundlegenden Informationen dazu werden über die angeg</w:t>
            </w:r>
            <w:r w:rsidRPr="00E04177">
              <w:t>e</w:t>
            </w:r>
            <w:r w:rsidRPr="00E04177">
              <w:lastRenderedPageBreak/>
              <w:t>benen Lernvideos vermittelt. Hier bietet sich an, die Schülerinnen und Schüler in Partnerarbeit z</w:t>
            </w:r>
            <w:r w:rsidRPr="00E04177">
              <w:t>u</w:t>
            </w:r>
            <w:r w:rsidRPr="00E04177">
              <w:t>sammenarbeiten zulassen. Ein Tablet kann dann für die Videos und bei Bedarf zur weiteren Recherche genutzt, während auf dem anderen Tablet die Tilgungspläne in der App Numbers erstellt werden.</w:t>
            </w:r>
          </w:p>
        </w:tc>
      </w:tr>
    </w:tbl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Default="008D17D8" w:rsidP="008D17D8">
      <w:pPr>
        <w:pStyle w:val="Textkrper"/>
        <w:tabs>
          <w:tab w:val="left" w:pos="6731"/>
        </w:tabs>
        <w:rPr>
          <w:lang w:eastAsia="en-US"/>
        </w:rPr>
      </w:pPr>
      <w:r>
        <w:rPr>
          <w:lang w:eastAsia="en-US"/>
        </w:rPr>
        <w:tab/>
      </w:r>
    </w:p>
    <w:p w:rsidR="008D17D8" w:rsidRDefault="008D17D8" w:rsidP="008D17D8">
      <w:pPr>
        <w:pStyle w:val="Textkrper"/>
        <w:rPr>
          <w:lang w:eastAsia="en-US"/>
        </w:rPr>
      </w:pPr>
    </w:p>
    <w:p w:rsidR="004623BF" w:rsidRPr="008D17D8" w:rsidRDefault="004623BF" w:rsidP="008D17D8">
      <w:pPr>
        <w:pStyle w:val="Textkrper"/>
        <w:rPr>
          <w:lang w:eastAsia="en-US"/>
        </w:rPr>
        <w:sectPr w:rsidR="004623BF" w:rsidRPr="008D17D8" w:rsidSect="009902F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851" w:bottom="1134" w:left="992" w:header="709" w:footer="709" w:gutter="0"/>
          <w:pgNumType w:start="0"/>
          <w:cols w:space="708"/>
          <w:titlePg/>
          <w:docGrid w:linePitch="360"/>
        </w:sect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top w:w="34" w:type="dxa"/>
          <w:left w:w="34" w:type="dxa"/>
          <w:bottom w:w="34" w:type="dxa"/>
          <w:right w:w="34" w:type="dxa"/>
        </w:tblCellMar>
        <w:tblLook w:val="00A0" w:firstRow="1" w:lastRow="0" w:firstColumn="1" w:lastColumn="0" w:noHBand="0" w:noVBand="0"/>
      </w:tblPr>
      <w:tblGrid>
        <w:gridCol w:w="770"/>
        <w:gridCol w:w="737"/>
        <w:gridCol w:w="2892"/>
        <w:gridCol w:w="3139"/>
        <w:gridCol w:w="2951"/>
        <w:gridCol w:w="1325"/>
        <w:gridCol w:w="1325"/>
        <w:gridCol w:w="1782"/>
      </w:tblGrid>
      <w:tr w:rsidR="004623BF" w:rsidRPr="00555738" w:rsidTr="00E04177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4623BF" w:rsidRDefault="004623BF" w:rsidP="004623BF">
            <w:pPr>
              <w:pStyle w:val="Titel"/>
            </w:pPr>
          </w:p>
          <w:p w:rsidR="004623BF" w:rsidRPr="004623BF" w:rsidRDefault="004623BF" w:rsidP="004623BF">
            <w:pPr>
              <w:pStyle w:val="Titel"/>
            </w:pPr>
            <w:r w:rsidRPr="004623BF">
              <w:t>Verlaufsplanung</w:t>
            </w:r>
          </w:p>
        </w:tc>
      </w:tr>
      <w:tr w:rsidR="00E04177" w:rsidRPr="00555738" w:rsidTr="00E04177">
        <w:tc>
          <w:tcPr>
            <w:tcW w:w="4997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4177" w:rsidRPr="004623BF" w:rsidRDefault="00E04177" w:rsidP="00E04177"/>
        </w:tc>
      </w:tr>
      <w:tr w:rsidR="00E04177" w:rsidRPr="0049221D" w:rsidTr="00E04177">
        <w:trPr>
          <w:trHeight w:val="210"/>
        </w:trPr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abellenkopfLS"/>
            </w:pPr>
            <w:r w:rsidRPr="004623BF">
              <w:t>Dauer</w:t>
            </w:r>
          </w:p>
        </w:tc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abellenkopfLS"/>
            </w:pPr>
            <w:r w:rsidRPr="004623BF">
              <w:t>Phase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abellenkopfLS"/>
            </w:pPr>
            <w:r w:rsidRPr="004623BF">
              <w:t>Was wird gelernt?</w:t>
            </w:r>
          </w:p>
        </w:tc>
        <w:tc>
          <w:tcPr>
            <w:tcW w:w="204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abellenkopfLS"/>
            </w:pPr>
            <w:r w:rsidRPr="004623BF">
              <w:t>Wie wird gelernt?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abellenkopfLS"/>
            </w:pPr>
            <w:r w:rsidRPr="004623BF">
              <w:t>Medien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abellenkopfLS"/>
            </w:pPr>
            <w:r w:rsidRPr="004623BF">
              <w:t>Material</w:t>
            </w:r>
          </w:p>
        </w:tc>
        <w:tc>
          <w:tcPr>
            <w:tcW w:w="5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abellenkopfLS"/>
            </w:pPr>
            <w:r w:rsidRPr="004623BF">
              <w:t>Erläuterungen</w:t>
            </w:r>
          </w:p>
        </w:tc>
      </w:tr>
      <w:tr w:rsidR="00E04177" w:rsidRPr="0049221D" w:rsidTr="00E04177">
        <w:trPr>
          <w:trHeight w:val="210"/>
        </w:trPr>
        <w:tc>
          <w:tcPr>
            <w:tcW w:w="2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4623BF" w:rsidRDefault="00E04177" w:rsidP="00E04177">
            <w:pPr>
              <w:pStyle w:val="Textkrper"/>
            </w:pPr>
          </w:p>
        </w:tc>
        <w:tc>
          <w:tcPr>
            <w:tcW w:w="2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4623BF" w:rsidRDefault="00E04177" w:rsidP="00E04177">
            <w:pPr>
              <w:pStyle w:val="Textkrper"/>
            </w:pPr>
          </w:p>
        </w:tc>
        <w:tc>
          <w:tcPr>
            <w:tcW w:w="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 w:rsidRPr="004623BF">
              <w:t>Angestrebte Kompetenzen</w:t>
            </w:r>
          </w:p>
        </w:tc>
        <w:tc>
          <w:tcPr>
            <w:tcW w:w="10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 w:rsidRPr="004623BF">
              <w:t>Handeln der Lehrkraft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 w:rsidRPr="004623BF">
              <w:t>Handeln der Lernenden</w:t>
            </w: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4623BF" w:rsidRDefault="00E04177" w:rsidP="00E04177">
            <w:pPr>
              <w:pStyle w:val="Textkrper"/>
            </w:pP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4623BF" w:rsidRDefault="00E04177" w:rsidP="00E04177">
            <w:pPr>
              <w:pStyle w:val="Textkrper"/>
            </w:pPr>
          </w:p>
        </w:tc>
        <w:tc>
          <w:tcPr>
            <w:tcW w:w="5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4623BF" w:rsidRDefault="00E04177" w:rsidP="00E04177">
            <w:pPr>
              <w:pStyle w:val="Textkrper"/>
            </w:pPr>
          </w:p>
        </w:tc>
      </w:tr>
      <w:tr w:rsidR="00E04177" w:rsidRPr="0049221D" w:rsidTr="00E04177">
        <w:trPr>
          <w:trHeight w:val="285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10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E</w:t>
            </w:r>
          </w:p>
          <w:p w:rsidR="00E04177" w:rsidRPr="00E04177" w:rsidRDefault="00E04177" w:rsidP="00E04177">
            <w:pPr>
              <w:pStyle w:val="Textkrper"/>
            </w:pPr>
            <w:r>
              <w:t>KO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 xml:space="preserve">S können das Problem des Einstiegsfalls </w:t>
            </w:r>
            <w:r w:rsidRPr="00E04177">
              <w:t>beschreiben.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 xml:space="preserve">L konfrontiert S </w:t>
            </w:r>
            <w:r w:rsidRPr="00E04177">
              <w:t>mit der Pro</w:t>
            </w:r>
            <w:r w:rsidRPr="00E04177">
              <w:t>b</w:t>
            </w:r>
            <w:r w:rsidRPr="00E04177">
              <w:t>lemstellung:</w:t>
            </w:r>
          </w:p>
          <w:p w:rsidR="00E04177" w:rsidRPr="00E04177" w:rsidRDefault="00E04177" w:rsidP="00E04177">
            <w:pPr>
              <w:pStyle w:val="Textkrper-Erstzeileneinzug"/>
            </w:pPr>
            <w:r>
              <w:t>Unternehmen will Invest</w:t>
            </w:r>
            <w:r w:rsidRPr="00E04177">
              <w:t>i</w:t>
            </w:r>
            <w:r w:rsidRPr="00E04177">
              <w:t>tion tätigen und benötigt d</w:t>
            </w:r>
            <w:r w:rsidRPr="00E04177">
              <w:t>a</w:t>
            </w:r>
            <w:r w:rsidRPr="00E04177">
              <w:t>zu Kapital</w:t>
            </w:r>
          </w:p>
          <w:p w:rsidR="00E04177" w:rsidRPr="00E04177" w:rsidRDefault="00E04177" w:rsidP="00E04177">
            <w:pPr>
              <w:pStyle w:val="Textkrper-Erstzeileneinzug"/>
            </w:pPr>
            <w:r>
              <w:t xml:space="preserve">3 </w:t>
            </w:r>
            <w:r w:rsidRPr="00E04177">
              <w:t>Angebote von der Hau</w:t>
            </w:r>
            <w:r w:rsidRPr="00E04177">
              <w:t>s</w:t>
            </w:r>
            <w:r w:rsidRPr="00E04177">
              <w:t>bank liegen vor</w:t>
            </w:r>
          </w:p>
          <w:p w:rsidR="00E04177" w:rsidRPr="00E04177" w:rsidRDefault="00E04177" w:rsidP="00E04177">
            <w:pPr>
              <w:pStyle w:val="Textkrper-Erstzeileneinzug"/>
            </w:pPr>
            <w:r>
              <w:t>Impulse:</w:t>
            </w:r>
          </w:p>
          <w:p w:rsidR="00E04177" w:rsidRPr="00E04177" w:rsidRDefault="00E04177" w:rsidP="00E04177">
            <w:pPr>
              <w:pStyle w:val="Textkrper-Erstzeileneinzug"/>
            </w:pPr>
            <w:r>
              <w:t>Worin unterscheiden sich die Angebote?</w:t>
            </w:r>
          </w:p>
          <w:p w:rsidR="00E04177" w:rsidRPr="00E04177" w:rsidRDefault="00E04177" w:rsidP="00E04177">
            <w:pPr>
              <w:pStyle w:val="Textkrper-Erstzeileneinzug"/>
            </w:pPr>
            <w:r>
              <w:t>Welches Angebot soll das Unternehmen wählen?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 xml:space="preserve">S </w:t>
            </w:r>
            <w:r w:rsidRPr="00E04177">
              <w:t>beschreiben die Angebote</w:t>
            </w:r>
          </w:p>
          <w:p w:rsidR="00E04177" w:rsidRDefault="00E04177" w:rsidP="00E04177">
            <w:pPr>
              <w:pStyle w:val="Textkrper-Erstzeileneinzug"/>
            </w:pPr>
          </w:p>
          <w:p w:rsidR="00E04177" w:rsidRPr="00E04177" w:rsidRDefault="00E04177" w:rsidP="00E04177">
            <w:pPr>
              <w:pStyle w:val="Textkrper-Erstzeileneinzug"/>
            </w:pPr>
            <w:r>
              <w:t>S geben erste</w:t>
            </w:r>
            <w:r w:rsidRPr="00E04177">
              <w:t xml:space="preserve"> Empfe</w:t>
            </w:r>
            <w:r w:rsidRPr="00E04177">
              <w:t>h</w:t>
            </w:r>
            <w:r w:rsidRPr="00E04177">
              <w:t>lungen ab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 xml:space="preserve">B, </w:t>
            </w:r>
            <w:r w:rsidRPr="00E04177">
              <w:t xml:space="preserve">TT, D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9902F5" w:rsidP="00E04177">
            <w:pPr>
              <w:pStyle w:val="Textkrper"/>
            </w:pPr>
            <w:hyperlink r:id="rId15" w:history="1">
              <w:r w:rsidR="00E04177" w:rsidRPr="00E04177">
                <w:rPr>
                  <w:rStyle w:val="Hyperlink"/>
                </w:rPr>
                <w:t>01_Angebote.docx</w:t>
              </w:r>
            </w:hyperlink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4623BF" w:rsidRDefault="00E04177" w:rsidP="00E04177">
            <w:pPr>
              <w:pStyle w:val="Textkrper"/>
            </w:pPr>
          </w:p>
        </w:tc>
        <w:bookmarkStart w:id="0" w:name="_GoBack"/>
        <w:bookmarkEnd w:id="0"/>
      </w:tr>
      <w:tr w:rsidR="00E04177" w:rsidRPr="0049221D" w:rsidTr="00E04177">
        <w:trPr>
          <w:trHeight w:val="285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15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ERA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S können Darlehensformen voneinander abgrenzen.</w:t>
            </w:r>
          </w:p>
          <w:p w:rsidR="00E04177" w:rsidRPr="00E04177" w:rsidRDefault="00E04177" w:rsidP="00E04177">
            <w:pPr>
              <w:pStyle w:val="Textkrper-Erstzeileneinzug"/>
            </w:pPr>
            <w:r>
              <w:t>S können Informati</w:t>
            </w:r>
            <w:r>
              <w:t>o</w:t>
            </w:r>
            <w:r>
              <w:t>nen aus Videos und We</w:t>
            </w:r>
            <w:r>
              <w:t>b</w:t>
            </w:r>
            <w:r>
              <w:t>seiten zusammenfassen.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 xml:space="preserve">L stellt </w:t>
            </w:r>
            <w:r w:rsidRPr="00E04177">
              <w:t>Arbeitsauftrag vor</w:t>
            </w:r>
          </w:p>
          <w:p w:rsidR="00E04177" w:rsidRDefault="00E04177" w:rsidP="00E04177">
            <w:pPr>
              <w:pStyle w:val="Textkrper-Erstzeileneinzug"/>
            </w:pPr>
          </w:p>
          <w:p w:rsidR="00E04177" w:rsidRPr="00E04177" w:rsidRDefault="00E04177" w:rsidP="00E04177">
            <w:pPr>
              <w:pStyle w:val="Textkrper-Erstzeileneinzug"/>
            </w:pPr>
            <w:r>
              <w:t>L begleitet den Lernpr</w:t>
            </w:r>
            <w:r>
              <w:t>o</w:t>
            </w:r>
            <w:r>
              <w:t>zess und unterstützt bei Schwi</w:t>
            </w:r>
            <w:r w:rsidRPr="00E04177">
              <w:t>eri</w:t>
            </w:r>
            <w:r w:rsidRPr="00E04177">
              <w:t>g</w:t>
            </w:r>
            <w:r w:rsidRPr="00E04177">
              <w:t>keiten und offenen Fragen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S erstellen in EA auf dem AB eine Übersicht über die Da</w:t>
            </w:r>
            <w:r w:rsidRPr="00E04177">
              <w:t>r</w:t>
            </w:r>
            <w:r w:rsidRPr="00E04177">
              <w:t>lehensarten. Sie können d</w:t>
            </w:r>
            <w:r w:rsidRPr="00E04177">
              <w:t>a</w:t>
            </w:r>
            <w:r w:rsidRPr="00E04177">
              <w:t>bei zwischen drei Schwieri</w:t>
            </w:r>
            <w:r w:rsidRPr="00E04177">
              <w:t>g</w:t>
            </w:r>
            <w:r w:rsidRPr="00E04177">
              <w:t>keitsgraden wählen. (A</w:t>
            </w:r>
            <w:r w:rsidRPr="00E04177">
              <w:t>r</w:t>
            </w:r>
            <w:r w:rsidRPr="00E04177">
              <w:t>beitsauftrag 1)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 xml:space="preserve">AB, </w:t>
            </w:r>
            <w:r w:rsidRPr="00E04177">
              <w:t>TT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9902F5" w:rsidP="00E04177">
            <w:pPr>
              <w:pStyle w:val="Textkrper"/>
            </w:pPr>
            <w:hyperlink r:id="rId16" w:history="1">
              <w:r w:rsidR="00E04177" w:rsidRPr="00E04177">
                <w:rPr>
                  <w:rStyle w:val="Hyperlink"/>
                </w:rPr>
                <w:t>02_Vergleich_Darlehensarten.docx</w:t>
              </w:r>
            </w:hyperlink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4623BF" w:rsidRDefault="00E04177" w:rsidP="00E04177">
            <w:pPr>
              <w:pStyle w:val="Textkrper"/>
            </w:pPr>
          </w:p>
        </w:tc>
      </w:tr>
      <w:tr w:rsidR="00E04177" w:rsidRPr="0049221D" w:rsidTr="00E04177">
        <w:trPr>
          <w:trHeight w:val="285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10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 xml:space="preserve">K, </w:t>
            </w:r>
            <w:r w:rsidRPr="00E04177">
              <w:t>Ü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S können ihre Ergebnisse anschaulich präsentieren.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L stellt Rückfragen</w:t>
            </w:r>
          </w:p>
          <w:p w:rsidR="00E04177" w:rsidRPr="00E04177" w:rsidRDefault="00E04177" w:rsidP="00E04177">
            <w:pPr>
              <w:pStyle w:val="Textkrper"/>
            </w:pPr>
            <w:r>
              <w:t xml:space="preserve">Rückgriff auf den Einstieg: </w:t>
            </w:r>
            <w:r>
              <w:lastRenderedPageBreak/>
              <w:t>Welche Darlehensart sol</w:t>
            </w:r>
            <w:r w:rsidRPr="00E04177">
              <w:t>lte das Unternehmen wählen?</w:t>
            </w:r>
          </w:p>
          <w:p w:rsidR="00E04177" w:rsidRPr="00E04177" w:rsidRDefault="00E04177" w:rsidP="00E04177">
            <w:pPr>
              <w:pStyle w:val="Textkrper"/>
            </w:pPr>
            <w:r>
              <w:t>Überleitung</w:t>
            </w:r>
            <w:r w:rsidRPr="00E04177">
              <w:t xml:space="preserve"> zur Berechnung der Tilgungspläne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lastRenderedPageBreak/>
              <w:t xml:space="preserve">S </w:t>
            </w:r>
            <w:r w:rsidRPr="00E04177">
              <w:t>stellen die Arbeitsergebni</w:t>
            </w:r>
            <w:r w:rsidRPr="00E04177">
              <w:t>s</w:t>
            </w:r>
            <w:r w:rsidRPr="00E04177">
              <w:t>se vor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AB</w:t>
            </w:r>
            <w:r w:rsidRPr="00E04177">
              <w:t>, B, D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4623BF" w:rsidRDefault="00E04177" w:rsidP="00E04177">
            <w:pPr>
              <w:pStyle w:val="Textkrper"/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4623BF" w:rsidRDefault="00E04177" w:rsidP="00E04177">
            <w:pPr>
              <w:pStyle w:val="Textkrper"/>
            </w:pPr>
          </w:p>
        </w:tc>
      </w:tr>
      <w:tr w:rsidR="00E04177" w:rsidRPr="0049221D" w:rsidTr="00E04177">
        <w:trPr>
          <w:trHeight w:val="285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lastRenderedPageBreak/>
              <w:t>6</w:t>
            </w:r>
            <w:r w:rsidRPr="00E04177">
              <w:t>5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ERA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S können individuelle Ler</w:t>
            </w:r>
            <w:r w:rsidRPr="00E04177">
              <w:t>n</w:t>
            </w:r>
            <w:r w:rsidRPr="00E04177">
              <w:t>strategien entwickeln.</w:t>
            </w:r>
          </w:p>
          <w:p w:rsidR="00E04177" w:rsidRPr="00E04177" w:rsidRDefault="00E04177" w:rsidP="00E04177">
            <w:pPr>
              <w:pStyle w:val="Textkrper"/>
            </w:pPr>
            <w:r>
              <w:t>S können Tilgungspläne mit einer Tabellenkalkulation erstellen.</w:t>
            </w:r>
          </w:p>
          <w:p w:rsidR="00E04177" w:rsidRPr="00E04177" w:rsidRDefault="00E04177" w:rsidP="00E04177">
            <w:pPr>
              <w:pStyle w:val="Textkrper-Erstzeileneinzug"/>
            </w:pPr>
            <w:r>
              <w:t>S können Ergebnisse mit Diagrammen veranschaul</w:t>
            </w:r>
            <w:r w:rsidRPr="00E04177">
              <w:t>i</w:t>
            </w:r>
            <w:r w:rsidRPr="00E04177">
              <w:t>chen.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L</w:t>
            </w:r>
            <w:r w:rsidRPr="00E04177">
              <w:t xml:space="preserve"> stellt Arbeitsauftrag vor</w:t>
            </w:r>
          </w:p>
          <w:p w:rsidR="00E04177" w:rsidRDefault="00E04177" w:rsidP="00E04177">
            <w:pPr>
              <w:pStyle w:val="Textkrper-Erstzeileneinzug"/>
            </w:pPr>
          </w:p>
          <w:p w:rsidR="00E04177" w:rsidRPr="00E04177" w:rsidRDefault="00E04177" w:rsidP="00E04177">
            <w:pPr>
              <w:pStyle w:val="Textkrper-Erstzeileneinzug"/>
            </w:pPr>
            <w:r>
              <w:t>L begleitet den Lernpr</w:t>
            </w:r>
            <w:r>
              <w:t>o</w:t>
            </w:r>
            <w:r>
              <w:t>zess und unterstützt bei Schwi</w:t>
            </w:r>
            <w:r w:rsidRPr="00E04177">
              <w:t>eri</w:t>
            </w:r>
            <w:r w:rsidRPr="00E04177">
              <w:t>g</w:t>
            </w:r>
            <w:r w:rsidRPr="00E04177">
              <w:t>keiten und offenen Fragen.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S</w:t>
            </w:r>
            <w:r w:rsidRPr="00E04177">
              <w:t xml:space="preserve"> erstellen Tilgungspläne für die drei Darlehensarten mit Hilfe der Tabellenkalkulat</w:t>
            </w:r>
            <w:r w:rsidRPr="00E04177">
              <w:t>i</w:t>
            </w:r>
            <w:r w:rsidRPr="00E04177">
              <w:t>on Numbers. Sie können dabei zwischen verschiedenen Schwierigkeitsgraden wä</w:t>
            </w:r>
            <w:r w:rsidRPr="00E04177">
              <w:t>h</w:t>
            </w:r>
            <w:r w:rsidRPr="00E04177">
              <w:t>len.</w:t>
            </w:r>
          </w:p>
          <w:p w:rsidR="00E04177" w:rsidRPr="00E04177" w:rsidRDefault="00E04177" w:rsidP="00E04177">
            <w:pPr>
              <w:pStyle w:val="Textkrper-Erstzeileneinzug"/>
            </w:pPr>
            <w:r>
              <w:t>Bei Bedarf nutzen sie die angegebenen Lernvideos.</w:t>
            </w:r>
            <w:r w:rsidRPr="00E04177">
              <w:t xml:space="preserve"> (Arbeitsauftrag 2)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AB, TT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-Erstzeileneinzug"/>
              <w:rPr>
                <w:rStyle w:val="Hyperlink"/>
              </w:rPr>
            </w:pPr>
            <w:r>
              <w:fldChar w:fldCharType="begin"/>
            </w:r>
            <w:r>
              <w:instrText>HYPERLINK "\\\\lsstu01sf0001\\Oeffentlich\\4-40\\Allgemein\\Alle Referate FB4\\Referat 42_43\\PG-Arbeit\\Tablets\\Tabletportal\\Unterrichtsbeispiele KM-Seminare\\Kreditsicherheiten\\Korrektur\\03_Tilgungsplaene.docx"</w:instrText>
            </w:r>
            <w:r>
              <w:fldChar w:fldCharType="separate"/>
            </w:r>
            <w:r w:rsidRPr="00E04177">
              <w:rPr>
                <w:rStyle w:val="Hyperlink"/>
              </w:rPr>
              <w:t>03_Tilgungspla</w:t>
            </w:r>
            <w:r w:rsidRPr="00E04177">
              <w:rPr>
                <w:rStyle w:val="Hyperlink"/>
              </w:rPr>
              <w:t>e</w:t>
            </w:r>
            <w:r w:rsidRPr="00E04177">
              <w:rPr>
                <w:rStyle w:val="Hyperlink"/>
              </w:rPr>
              <w:t>ne.docx</w:t>
            </w:r>
          </w:p>
          <w:p w:rsidR="00E04177" w:rsidRPr="00E04177" w:rsidRDefault="00E04177" w:rsidP="00E04177">
            <w:pPr>
              <w:pStyle w:val="Textkrper-Erstzeileneinzug"/>
            </w:pPr>
            <w:r>
              <w:fldChar w:fldCharType="end"/>
            </w:r>
          </w:p>
          <w:p w:rsidR="00E04177" w:rsidRPr="00E04177" w:rsidRDefault="00E04177" w:rsidP="00E04177">
            <w:pPr>
              <w:pStyle w:val="Textkrper-Erstzeileneinzug"/>
              <w:rPr>
                <w:rStyle w:val="Hyperlink"/>
              </w:rPr>
            </w:pPr>
            <w:r>
              <w:fldChar w:fldCharType="begin"/>
            </w:r>
            <w:r>
              <w:instrText>HYPERLINK "\\\\lsstu01sf0001\\Oeffentlich\\4-40\\Allgemein\\Alle Referate FB4\\Referat 42_43\\PG-Arbeit\\Tablets\\Tabletportal\\Unterrichtsbeispiele KM-Seminare\\Kreditsicherheiten\\Korrektur\\04_Tilgungsplaene_Vorlage.numbers\\"</w:instrText>
            </w:r>
            <w:r>
              <w:fldChar w:fldCharType="separate"/>
            </w:r>
            <w:r w:rsidRPr="00E04177">
              <w:rPr>
                <w:rStyle w:val="Hyperlink"/>
              </w:rPr>
              <w:t>04_Tilgungspla</w:t>
            </w:r>
            <w:r w:rsidRPr="00E04177">
              <w:rPr>
                <w:rStyle w:val="Hyperlink"/>
              </w:rPr>
              <w:t>e</w:t>
            </w:r>
            <w:r w:rsidRPr="00E04177">
              <w:rPr>
                <w:rStyle w:val="Hyperlink"/>
              </w:rPr>
              <w:t>ne_Vorlage.numbers</w:t>
            </w:r>
          </w:p>
          <w:p w:rsidR="00E04177" w:rsidRPr="00E04177" w:rsidRDefault="00E04177" w:rsidP="00E04177">
            <w:pPr>
              <w:pStyle w:val="Textkrper-Erstzeileneinzug"/>
            </w:pPr>
            <w:r>
              <w:fldChar w:fldCharType="end"/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4623BF" w:rsidRDefault="00E04177" w:rsidP="00E04177">
            <w:pPr>
              <w:pStyle w:val="Textkrper"/>
            </w:pPr>
          </w:p>
        </w:tc>
      </w:tr>
      <w:tr w:rsidR="00E04177" w:rsidRPr="0049221D" w:rsidTr="00E04177">
        <w:trPr>
          <w:trHeight w:val="285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15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K; Ü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S können ihre Ergebnisse anschaulich präsentieren.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 xml:space="preserve">L stellt Rückfragen, auch zur Arbeit mit </w:t>
            </w:r>
            <w:r w:rsidRPr="00E04177">
              <w:t>der Tabellenkalkul</w:t>
            </w:r>
            <w:r w:rsidRPr="00E04177">
              <w:t>a</w:t>
            </w:r>
            <w:r w:rsidRPr="00E04177">
              <w:t>tion Numbers</w:t>
            </w:r>
          </w:p>
          <w:p w:rsidR="00E04177" w:rsidRPr="00E04177" w:rsidRDefault="00E04177" w:rsidP="00E04177">
            <w:pPr>
              <w:pStyle w:val="Textkrper-Erstzeileneinzug"/>
            </w:pPr>
            <w:r>
              <w:t>L stellt ggf. Rückfragen zur Berechnung der Annuität.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S stellen die Arbeitserge</w:t>
            </w:r>
            <w:r w:rsidRPr="00E04177">
              <w:t>bni</w:t>
            </w:r>
            <w:r w:rsidRPr="00E04177">
              <w:t>s</w:t>
            </w:r>
            <w:r w:rsidRPr="00E04177">
              <w:t>se mit ihren Tablets vor:</w:t>
            </w:r>
          </w:p>
          <w:p w:rsidR="00E04177" w:rsidRPr="00E04177" w:rsidRDefault="00E04177" w:rsidP="00E04177">
            <w:pPr>
              <w:pStyle w:val="Textkrper-Erstzeileneinzug"/>
            </w:pPr>
            <w:r>
              <w:t>Tilgungspläne</w:t>
            </w:r>
          </w:p>
          <w:p w:rsidR="00E04177" w:rsidRPr="00E04177" w:rsidRDefault="00E04177" w:rsidP="00E04177">
            <w:pPr>
              <w:pStyle w:val="Textkrper-Erstzeileneinzug"/>
            </w:pPr>
            <w:r>
              <w:t>Diagramme</w:t>
            </w:r>
          </w:p>
          <w:p w:rsidR="00E04177" w:rsidRPr="00E04177" w:rsidRDefault="00E04177" w:rsidP="00E04177">
            <w:pPr>
              <w:pStyle w:val="Textkrper-Erstzeileneinzug"/>
            </w:pPr>
            <w:r>
              <w:t>Zusatzaufgabe: Berec</w:t>
            </w:r>
            <w:r w:rsidRPr="00E04177">
              <w:t>h</w:t>
            </w:r>
            <w:r w:rsidRPr="00E04177">
              <w:t>nung der Annuität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TT, B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4623BF" w:rsidRDefault="00E04177" w:rsidP="00E04177">
            <w:pPr>
              <w:pStyle w:val="Textkrper"/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4623BF" w:rsidRDefault="00E04177" w:rsidP="00E04177">
            <w:pPr>
              <w:pStyle w:val="Textkrper"/>
            </w:pPr>
          </w:p>
        </w:tc>
      </w:tr>
      <w:tr w:rsidR="00E04177" w:rsidRPr="0049221D" w:rsidTr="00E04177">
        <w:trPr>
          <w:trHeight w:val="285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1</w:t>
            </w:r>
            <w:r w:rsidRPr="00E04177">
              <w:t>5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ERA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S können die Vor- und Nac</w:t>
            </w:r>
            <w:r>
              <w:t>h</w:t>
            </w:r>
            <w:r>
              <w:t>teile der Darlehensa</w:t>
            </w:r>
            <w:r w:rsidRPr="00E04177">
              <w:t>r</w:t>
            </w:r>
            <w:r w:rsidRPr="00E04177">
              <w:t>ten erläutern.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L stellt Arbeitsauftrag vor und unterstützt ggf. bei Schwi</w:t>
            </w:r>
            <w:r w:rsidRPr="00E04177">
              <w:t>eri</w:t>
            </w:r>
            <w:r w:rsidRPr="00E04177">
              <w:t>g</w:t>
            </w:r>
            <w:r w:rsidRPr="00E04177">
              <w:t>keiten oder Fragen.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S werten die Ergebnisse aus und halten die Vor-</w:t>
            </w:r>
            <w:r w:rsidRPr="00E04177">
              <w:t xml:space="preserve"> und Nachteile der Darlehensart fest. Sie kommen zu einer begründeten Empfehlung für das Unternehmen. (Arbeit</w:t>
            </w:r>
            <w:r w:rsidRPr="00E04177">
              <w:t>s</w:t>
            </w:r>
            <w:r w:rsidRPr="00E04177">
              <w:t>auftrag 3)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TT, B, AB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9902F5" w:rsidP="00E04177">
            <w:pPr>
              <w:pStyle w:val="Textkrper"/>
              <w:rPr>
                <w:rStyle w:val="Hyperlink"/>
              </w:rPr>
            </w:pPr>
            <w:hyperlink r:id="rId17" w:history="1">
              <w:r w:rsidR="00E04177" w:rsidRPr="00E04177">
                <w:rPr>
                  <w:rStyle w:val="Hyperlink"/>
                </w:rPr>
                <w:t>02_Vergleich_Darlehensarten.docx</w:t>
              </w:r>
            </w:hyperlink>
          </w:p>
          <w:p w:rsidR="00E04177" w:rsidRPr="00E24944" w:rsidRDefault="00E04177" w:rsidP="00E04177">
            <w:pPr>
              <w:pStyle w:val="Textkrper-Erstzeileneinzug"/>
            </w:pPr>
          </w:p>
          <w:p w:rsidR="00E04177" w:rsidRPr="00E04177" w:rsidRDefault="009902F5" w:rsidP="00E04177">
            <w:pPr>
              <w:pStyle w:val="Textkrper"/>
            </w:pPr>
            <w:hyperlink r:id="rId18" w:history="1">
              <w:r w:rsidR="00E04177" w:rsidRPr="00E04177">
                <w:rPr>
                  <w:rStyle w:val="Hyperlink"/>
                </w:rPr>
                <w:t>03_Tilgungsplaene.docx</w:t>
              </w:r>
            </w:hyperlink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Dieser Schritt kann auch im Klassenunte</w:t>
            </w:r>
            <w:r w:rsidRPr="00E04177">
              <w:t>r</w:t>
            </w:r>
            <w:r w:rsidRPr="00E04177">
              <w:t>richt erarbeitet we</w:t>
            </w:r>
            <w:r w:rsidRPr="00E04177">
              <w:t>r</w:t>
            </w:r>
            <w:r w:rsidRPr="00E04177">
              <w:t>den.</w:t>
            </w:r>
          </w:p>
        </w:tc>
      </w:tr>
      <w:tr w:rsidR="00E04177" w:rsidRPr="0049221D" w:rsidTr="00E04177">
        <w:trPr>
          <w:trHeight w:val="285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lastRenderedPageBreak/>
              <w:t>5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R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-Erstzeileneinzug"/>
            </w:pPr>
            <w:r>
              <w:t>S können eine begründ</w:t>
            </w:r>
            <w:r>
              <w:t>e</w:t>
            </w:r>
            <w:r>
              <w:t>te Empfehlung für ein Darl</w:t>
            </w:r>
            <w:r w:rsidRPr="00E04177">
              <w:t>e</w:t>
            </w:r>
            <w:r w:rsidRPr="00E04177">
              <w:t>hen geben.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L stellt Rückfragen und e</w:t>
            </w:r>
            <w:r w:rsidRPr="00E04177">
              <w:t>r</w:t>
            </w:r>
            <w:r w:rsidRPr="00E04177">
              <w:t>gänzt bei Bedarf die fehlenden Pun</w:t>
            </w:r>
            <w:r w:rsidRPr="00E04177">
              <w:t>k</w:t>
            </w:r>
            <w:r w:rsidRPr="00E04177">
              <w:t xml:space="preserve">te. 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 xml:space="preserve">Die S stellen die Vor- und Nachteile </w:t>
            </w:r>
            <w:r w:rsidRPr="00E04177">
              <w:t>vor.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E04177" w:rsidRDefault="00E04177" w:rsidP="00E04177">
            <w:pPr>
              <w:pStyle w:val="Textkrper"/>
            </w:pPr>
            <w:r>
              <w:t>TT, B, AB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4623BF" w:rsidRDefault="00E04177" w:rsidP="00E04177">
            <w:pPr>
              <w:pStyle w:val="Textkrper"/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177" w:rsidRPr="004623BF" w:rsidRDefault="00E04177" w:rsidP="00E04177">
            <w:pPr>
              <w:pStyle w:val="Textkrper"/>
            </w:pPr>
          </w:p>
        </w:tc>
      </w:tr>
    </w:tbl>
    <w:p w:rsidR="00E04177" w:rsidRDefault="00E04177" w:rsidP="00E04177"/>
    <w:p w:rsidR="004623BF" w:rsidRDefault="004623BF" w:rsidP="004623BF"/>
    <w:p w:rsidR="004623BF" w:rsidRDefault="004623BF" w:rsidP="004623BF"/>
    <w:tbl>
      <w:tblPr>
        <w:tblStyle w:val="Tabellenraster"/>
        <w:tblW w:w="14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7"/>
        <w:gridCol w:w="13012"/>
      </w:tblGrid>
      <w:tr w:rsidR="004623BF" w:rsidTr="004623BF">
        <w:tc>
          <w:tcPr>
            <w:tcW w:w="1697" w:type="dxa"/>
          </w:tcPr>
          <w:p w:rsidR="004623BF" w:rsidRPr="004623BF" w:rsidRDefault="004623BF" w:rsidP="004623BF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>Abkürzungen</w:t>
            </w:r>
            <w:r w:rsidRPr="004623BF">
              <w:rPr>
                <w:rStyle w:val="Fett"/>
              </w:rPr>
              <w:t>:</w:t>
            </w:r>
          </w:p>
          <w:p w:rsidR="004623BF" w:rsidRDefault="004623BF" w:rsidP="004623BF">
            <w:pPr>
              <w:pStyle w:val="Textkrper"/>
            </w:pP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  <w:r w:rsidRPr="004623BF">
              <w:rPr>
                <w:rStyle w:val="Fett"/>
                <w:rFonts w:eastAsia="Calibri"/>
              </w:rPr>
              <w:t>Phase:</w:t>
            </w: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  <w:r w:rsidRPr="004623BF">
              <w:rPr>
                <w:rStyle w:val="Fett"/>
                <w:rFonts w:eastAsia="Calibri"/>
              </w:rPr>
              <w:t>Medien:</w:t>
            </w: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</w:p>
          <w:p w:rsidR="004623BF" w:rsidRPr="004623BF" w:rsidRDefault="004623BF" w:rsidP="004623BF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 xml:space="preserve">Weitere </w:t>
            </w:r>
          </w:p>
          <w:p w:rsidR="004623BF" w:rsidRDefault="004623BF" w:rsidP="004623BF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>Abkürzungen:</w:t>
            </w: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Pr="004623BF" w:rsidRDefault="004623BF" w:rsidP="004623BF">
            <w:pPr>
              <w:pStyle w:val="Textkrper-Erstzeileneinzug"/>
              <w:ind w:firstLine="0"/>
              <w:rPr>
                <w:rStyle w:val="Fett"/>
                <w:lang w:eastAsia="de-DE"/>
              </w:rPr>
            </w:pPr>
            <w:r w:rsidRPr="004623BF">
              <w:rPr>
                <w:rStyle w:val="Fett"/>
              </w:rPr>
              <w:t>Lernphase:</w:t>
            </w:r>
          </w:p>
        </w:tc>
        <w:tc>
          <w:tcPr>
            <w:tcW w:w="13012" w:type="dxa"/>
          </w:tcPr>
          <w:p w:rsidR="004623BF" w:rsidRDefault="004623BF" w:rsidP="004623BF">
            <w:pPr>
              <w:pStyle w:val="Textkrper"/>
            </w:pPr>
          </w:p>
          <w:p w:rsidR="004623BF" w:rsidRDefault="004623BF" w:rsidP="004623BF">
            <w:pPr>
              <w:pStyle w:val="Textkrper"/>
            </w:pPr>
          </w:p>
          <w:p w:rsidR="004623BF" w:rsidRPr="004623BF" w:rsidRDefault="004623BF" w:rsidP="004623BF">
            <w:pPr>
              <w:pStyle w:val="Textkrper"/>
            </w:pPr>
            <w:r w:rsidRPr="004623BF">
              <w:rPr>
                <w:rFonts w:eastAsia="Calibri"/>
              </w:rPr>
              <w:t xml:space="preserve">BA = Bearbeitung, E = Unterrichtseröffnung, ERA = Erarbeitung, FM = Fördermaßnahme, K = Konsolidierung, KO = Konfrontation, PD = Pädagogische Diagnose, Z = Zusammenfassung; R = Reflexion, Ü = Überprüfung </w:t>
            </w:r>
          </w:p>
          <w:p w:rsidR="004623BF" w:rsidRPr="004623BF" w:rsidRDefault="004623BF" w:rsidP="004623BF">
            <w:pPr>
              <w:pStyle w:val="Textkrper"/>
            </w:pPr>
            <w:r w:rsidRPr="004623BF">
              <w:rPr>
                <w:rFonts w:eastAsia="Calibri"/>
              </w:rPr>
              <w:t xml:space="preserve">AP = Audio-Player, B = </w:t>
            </w:r>
            <w:proofErr w:type="spellStart"/>
            <w:r w:rsidRPr="004623BF">
              <w:rPr>
                <w:rFonts w:eastAsia="Calibri"/>
              </w:rPr>
              <w:t>Beamer</w:t>
            </w:r>
            <w:proofErr w:type="spellEnd"/>
            <w:r w:rsidRPr="004623BF">
              <w:rPr>
                <w:rFonts w:eastAsia="Calibri"/>
              </w:rPr>
              <w:t>, D = Dokumentenkamera, LB = Lehrbuch, O = Overheadprojektor, PC = Computer, PW = Pinnwand, T = Tafel, TT = Tablet, WB = Whiteboard; SPH =Smartphone</w:t>
            </w:r>
          </w:p>
          <w:p w:rsidR="004623BF" w:rsidRPr="004623BF" w:rsidRDefault="004623BF" w:rsidP="004623BF">
            <w:pPr>
              <w:pStyle w:val="Textkrper"/>
            </w:pPr>
          </w:p>
          <w:p w:rsidR="004623BF" w:rsidRDefault="004623BF" w:rsidP="004623BF">
            <w:pPr>
              <w:pStyle w:val="Textkrper"/>
            </w:pPr>
            <w:r w:rsidRPr="004623BF">
              <w:rPr>
                <w:rFonts w:eastAsia="Calibri"/>
              </w:rPr>
              <w:t xml:space="preserve">AA = Arbeitsauftrag, AB = Arbeitsblatt, AO= </w:t>
            </w:r>
            <w:proofErr w:type="spellStart"/>
            <w:r w:rsidRPr="004623BF">
              <w:rPr>
                <w:rFonts w:eastAsia="Calibri"/>
              </w:rPr>
              <w:t>Advance</w:t>
            </w:r>
            <w:proofErr w:type="spellEnd"/>
            <w:r w:rsidRPr="004623BF">
              <w:rPr>
                <w:rFonts w:eastAsia="Calibri"/>
              </w:rPr>
              <w:t xml:space="preserve"> Organizer, D = Datei, DK = Dokumentation, EA = Einzelarbeit, FK = Fachkomp</w:t>
            </w:r>
            <w:r w:rsidRPr="004623BF">
              <w:rPr>
                <w:rFonts w:eastAsia="Calibri"/>
              </w:rPr>
              <w:t>e</w:t>
            </w:r>
            <w:r w:rsidRPr="004623BF">
              <w:rPr>
                <w:rFonts w:eastAsia="Calibri"/>
              </w:rPr>
              <w:t xml:space="preserve">tenz, FOL = Folie, GA = Gruppenarbeit, HA = Hausaufgaben, </w:t>
            </w:r>
            <w:proofErr w:type="spellStart"/>
            <w:r w:rsidRPr="004623BF">
              <w:rPr>
                <w:rFonts w:eastAsia="Calibri"/>
              </w:rPr>
              <w:t>HuL</w:t>
            </w:r>
            <w:proofErr w:type="spellEnd"/>
            <w:r w:rsidRPr="004623BF">
              <w:rPr>
                <w:rFonts w:eastAsia="Calibri"/>
              </w:rPr>
              <w:t>= Handlungs- und Lernsituation, I = Information, IKL = Ich-Kann-Liste, KR = Kompetenzraster, L = Lehrkraft, LAA = Lösung Arbeitsauftrag, O = Ordner, P = Plenum</w:t>
            </w:r>
            <w:r w:rsidRPr="004623BF">
              <w:t xml:space="preserve"> PA = Partnerarbeit, PPT = Powe</w:t>
            </w:r>
            <w:r w:rsidRPr="004623BF">
              <w:t>r</w:t>
            </w:r>
            <w:r w:rsidRPr="004623BF">
              <w:t>Point-Präsentation, PR = Präsentation, S = Schülerinnen und Schüler, TA = Tafelanschrieb, ÜFK = Überfachliche Kompetenzen, V = Video</w:t>
            </w:r>
          </w:p>
          <w:p w:rsidR="004623BF" w:rsidRPr="004623BF" w:rsidRDefault="004623BF" w:rsidP="004623BF">
            <w:pPr>
              <w:pStyle w:val="Textkrper-Erstzeileneinzug"/>
              <w:rPr>
                <w:lang w:eastAsia="de-DE"/>
              </w:rPr>
            </w:pPr>
          </w:p>
          <w:p w:rsidR="004623BF" w:rsidRPr="004623BF" w:rsidRDefault="004623BF" w:rsidP="004623BF">
            <w:pPr>
              <w:pStyle w:val="Textkrper"/>
              <w:rPr>
                <w:rFonts w:eastAsia="Calibri"/>
              </w:rPr>
            </w:pPr>
            <w:r w:rsidRPr="004623BF">
              <w:t xml:space="preserve">k = kollektiv, </w:t>
            </w:r>
            <w:proofErr w:type="spellStart"/>
            <w:r w:rsidRPr="004623BF">
              <w:t>koop</w:t>
            </w:r>
            <w:proofErr w:type="spellEnd"/>
            <w:r w:rsidRPr="004623BF">
              <w:t xml:space="preserve"> = kooperativ, i = individuell</w:t>
            </w:r>
          </w:p>
          <w:p w:rsidR="004623BF" w:rsidRDefault="004623BF" w:rsidP="004623BF">
            <w:pPr>
              <w:pStyle w:val="Textkrper"/>
            </w:pPr>
          </w:p>
        </w:tc>
      </w:tr>
    </w:tbl>
    <w:p w:rsidR="002E6DB4" w:rsidRPr="004623BF" w:rsidRDefault="002E6DB4" w:rsidP="004623BF"/>
    <w:sectPr w:rsidR="002E6DB4" w:rsidRPr="004623BF" w:rsidSect="009902F5">
      <w:headerReference w:type="default" r:id="rId19"/>
      <w:headerReference w:type="first" r:id="rId20"/>
      <w:pgSz w:w="16838" w:h="11906" w:orient="landscape" w:code="9"/>
      <w:pgMar w:top="992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FC2" w:rsidRDefault="006A2FC2" w:rsidP="001E03DE">
      <w:r>
        <w:separator/>
      </w:r>
    </w:p>
  </w:endnote>
  <w:endnote w:type="continuationSeparator" w:id="0">
    <w:p w:rsidR="006A2FC2" w:rsidRDefault="006A2FC2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17DA8F5-3A7A-4FED-8BD3-E13959AA6DC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A6FB0819-58A0-4298-901A-59FC04B449D1}"/>
    <w:embedBold r:id="rId3" w:fontKey="{EEA519E4-525E-410E-9CA4-FC2BA3805C16}"/>
    <w:embedItalic r:id="rId4" w:fontKey="{F3C51E74-0316-4FC8-80D0-997998493ADC}"/>
    <w:embedBoldItalic r:id="rId5" w:fontKey="{82C22620-AABF-412C-ADE3-CD06708C4CC9}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  <w:embedRegular r:id="rId6" w:fontKey="{B123AEF5-C3E0-4CBD-9073-8DF5DC8485D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95D63E6-B8CB-4188-BDCB-85C350857B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A4619EAA-1C79-404B-97B2-675A875DF7BD}"/>
    <w:embedBold r:id="rId9" w:fontKey="{2535BE91-3F25-44BC-BF2C-7851AD1F279A}"/>
    <w:embedItalic r:id="rId10" w:fontKey="{F1869B8A-E549-485E-9C00-85313E1E76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B08060A-A8CE-4E9F-ABB3-2CCDEFD0BDD7}"/>
    <w:embedBold r:id="rId12" w:fontKey="{F95C8AEE-3D7E-4558-A291-8EC8C9D6A6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101EE0F4-22A2-4E47-A309-499247A8BD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D36F15EF-4B1B-48C3-9177-2890243372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EF1" w:rsidRPr="00F738E2" w:rsidRDefault="00F738E2" w:rsidP="00F738E2">
    <w:pPr>
      <w:pStyle w:val="Fuzeile"/>
    </w:pPr>
    <w:r w:rsidRPr="004E7DBA">
      <w:rPr>
        <w:noProof/>
        <w:sz w:val="24"/>
      </w:rPr>
      <mc:AlternateContent>
        <mc:Choice Requires="wps">
          <w:drawing>
            <wp:anchor distT="0" distB="0" distL="114300" distR="114300" simplePos="0" relativeHeight="252904448" behindDoc="0" locked="0" layoutInCell="1" allowOverlap="1" wp14:anchorId="78867B7A" wp14:editId="5A3BFD97">
              <wp:simplePos x="0" y="0"/>
              <wp:positionH relativeFrom="page">
                <wp:posOffset>626481</wp:posOffset>
              </wp:positionH>
              <wp:positionV relativeFrom="page">
                <wp:posOffset>10070465</wp:posOffset>
              </wp:positionV>
              <wp:extent cx="716400" cy="352800"/>
              <wp:effectExtent l="0" t="0" r="7620" b="9525"/>
              <wp:wrapNone/>
              <wp:docPr id="465" name="Textfeld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400" cy="352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38E2" w:rsidRPr="00E20335" w:rsidRDefault="00F738E2" w:rsidP="00DA396E">
                          <w:pPr>
                            <w:pStyle w:val="LS-KopfzeileUngeradeHochformatRechts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CA7995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65" o:spid="_x0000_s1029" type="#_x0000_t202" style="position:absolute;margin-left:49.35pt;margin-top:792.95pt;width:56.4pt;height:27.8pt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" stroked="f">
              <v:textbox>
                <w:txbxContent>
                  <w:p w:rsidR="00F738E2" w:rsidRPr="00E20335" w:rsidRDefault="00F738E2" w:rsidP="00DA396E">
                    <w:pPr>
                      <w:pStyle w:val="LS-KopfzeileUngeradeHochformatRechts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CA7995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D8E" w:rsidRPr="00E20335" w:rsidRDefault="00A35D8E" w:rsidP="00A35D8E">
    <w:pPr>
      <w:pStyle w:val="LS-KopfzeileGeradeHochformatLinks"/>
    </w:pPr>
    <w:r>
      <w:fldChar w:fldCharType="begin"/>
    </w:r>
    <w:r>
      <w:instrText xml:space="preserve"> PAGE  \* Arabic  \* MERGEFORMAT </w:instrText>
    </w:r>
    <w:r>
      <w:fldChar w:fldCharType="separate"/>
    </w:r>
    <w:r w:rsidR="009902F5">
      <w:rPr>
        <w:noProof/>
      </w:rPr>
      <w:t>1</w:t>
    </w:r>
    <w:r>
      <w:fldChar w:fldCharType="end"/>
    </w:r>
  </w:p>
  <w:p w:rsidR="00181EF1" w:rsidRPr="00F738E2" w:rsidRDefault="00181EF1" w:rsidP="00F738E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891" w:rsidRPr="00E20335" w:rsidRDefault="005B3891" w:rsidP="005B3891">
    <w:pPr>
      <w:pStyle w:val="LS-KopfzeileGeradeHochformatLinks"/>
    </w:pPr>
  </w:p>
  <w:p w:rsidR="008467F3" w:rsidRDefault="008467F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FC2" w:rsidRDefault="009902F5" w:rsidP="005B08AE">
      <w:pPr>
        <w:pStyle w:val="Standard-EinstellungenLS"/>
      </w:pPr>
      <w:r>
        <w:pict>
          <v:rect id="_x0000_i1025" style="width:145.15pt;height:.4pt;mso-position-vertical:absolute" o:hrpct="0" o:hrstd="t" o:hrnoshade="t" o:hr="t" fillcolor="#a5a5a5 [2092]" stroked="f"/>
        </w:pict>
      </w:r>
      <w:r w:rsidR="006A2FC2">
        <w:separator/>
      </w:r>
    </w:p>
  </w:footnote>
  <w:footnote w:type="continuationSeparator" w:id="0">
    <w:p w:rsidR="006A2FC2" w:rsidRDefault="009902F5" w:rsidP="001E03DE">
      <w:r>
        <w:rPr>
          <w:lang w:eastAsia="de-DE"/>
        </w:rPr>
        <w:pict>
          <v:rect id="_x0000_i1026" style="width:145.15pt;height:.4pt;mso-position-vertical:absolute" o:hrpct="0" o:hrstd="t" o:hrnoshade="t" o:hr="t" fillcolor="#a5a5a5 [2092]" stroked="f"/>
        </w:pict>
      </w:r>
      <w:r w:rsidR="006A2FC2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7F3" w:rsidRDefault="008467F3">
    <w:pPr>
      <w:spacing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7F3" w:rsidRPr="008467F3" w:rsidRDefault="008467F3" w:rsidP="008467F3">
    <w:r w:rsidRPr="008467F3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2916736" behindDoc="0" locked="0" layoutInCell="1" allowOverlap="1" wp14:anchorId="4DA49376" wp14:editId="3DB9F913">
              <wp:simplePos x="0" y="0"/>
              <wp:positionH relativeFrom="page">
                <wp:posOffset>622300</wp:posOffset>
              </wp:positionH>
              <wp:positionV relativeFrom="page">
                <wp:posOffset>361950</wp:posOffset>
              </wp:positionV>
              <wp:extent cx="4914900" cy="351790"/>
              <wp:effectExtent l="0" t="0" r="19050" b="0"/>
              <wp:wrapNone/>
              <wp:docPr id="21" name="Gruppieren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14900" cy="351790"/>
                        <a:chOff x="0" y="0"/>
                        <a:chExt cx="4915294" cy="352425"/>
                      </a:xfrm>
                    </wpg:grpSpPr>
                    <wps:wsp>
                      <wps:cNvPr id="8" name="Textfeld 30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7F3" w:rsidRDefault="008467F3" w:rsidP="008467F3">
                            <w:r>
                              <w:t>Staatliches Seminar für berufliche Schulen Karlsruhe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9" name="Gerade Verbindung 9"/>
                      <wps:cNvCnPr/>
                      <wps:spPr>
                        <a:xfrm flipH="1">
                          <a:off x="95066" y="271992"/>
                          <a:ext cx="482022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21" o:spid="_x0000_s1026" style="position:absolute;margin-left:49pt;margin-top:28.5pt;width:387pt;height:27.7pt;z-index:252916736;mso-position-horizontal-relative:page;mso-position-vertical-relative:page;mso-width-relative:margin;mso-height-relative:margin" coordsize="49152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02" o:spid="_x0000_s1027" type="#_x0000_t202" style="position:absolute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467F3" w:rsidRDefault="008467F3" w:rsidP="008467F3">
                      <w:r>
                        <w:t>Staatliches Seminar für berufliche Schulen Karlsruhe</w:t>
                      </w:r>
                    </w:p>
                  </w:txbxContent>
                </v:textbox>
              </v:shape>
              <v:line id="Gerade Verbindung 9" o:spid="_x0000_s1028" style="position:absolute;flip:x;visibility:visible;mso-wrap-style:square" from="950,2719" to="49152,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GfucAAAADaAAAADwAAAGRycy9kb3ducmV2LnhtbERPy2rCQBTdF/oPwy10Vye6KDF1lFZq&#10;6Kqgxrq9ZK5JaOZOmJnm8fcdQXB5OO/VZjSt6Mn5xrKC+SwBQVxa3XCloDjuXlIQPiBrbC2Tgok8&#10;bNaPDyvMtB14T/0hVCKGsM9QQR1Cl0npy5oM+pntiCN3sc5giNBVUjscYrhp5SJJXqXBhmNDjR1t&#10;ayp/D38mzvj+yIttzwanvTsXaTn/+cxPSj0/je9vIAKN4S6+ub+0giVcr0Q/yP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9xn7nAAAAA2gAAAA8AAAAAAAAAAAAAAAAA&#10;oQIAAGRycy9kb3ducmV2LnhtbFBLBQYAAAAABAAEAPkAAACOAwAAAAA=&#10;" strokecolor="#a6a6a6" strokeweight=".5pt"/>
              <w10:wrap anchorx="page" anchory="page"/>
            </v:group>
          </w:pict>
        </mc:Fallback>
      </mc:AlternateContent>
    </w:r>
    <w:r w:rsidRPr="008467F3">
      <w:rPr>
        <w:noProof/>
        <w:lang w:eastAsia="de-DE"/>
      </w:rPr>
      <w:drawing>
        <wp:anchor distT="0" distB="0" distL="114300" distR="114300" simplePos="0" relativeHeight="252917760" behindDoc="0" locked="0" layoutInCell="1" allowOverlap="1" wp14:anchorId="22951443" wp14:editId="4C371752">
          <wp:simplePos x="0" y="0"/>
          <wp:positionH relativeFrom="column">
            <wp:posOffset>4805680</wp:posOffset>
          </wp:positionH>
          <wp:positionV relativeFrom="paragraph">
            <wp:posOffset>-360680</wp:posOffset>
          </wp:positionV>
          <wp:extent cx="1625600" cy="78549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785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67F3">
      <w:tab/>
    </w:r>
  </w:p>
  <w:p w:rsidR="008467F3" w:rsidRPr="008467F3" w:rsidRDefault="008467F3" w:rsidP="008467F3"/>
  <w:p w:rsidR="009902F5" w:rsidRDefault="009902F5" w:rsidP="008467F3"/>
  <w:p w:rsidR="009902F5" w:rsidRPr="008467F3" w:rsidRDefault="009902F5" w:rsidP="008467F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2F5" w:rsidRPr="008467F3" w:rsidRDefault="009902F5" w:rsidP="009902F5">
    <w:r w:rsidRPr="009902F5">
      <mc:AlternateContent>
        <mc:Choice Requires="wpg">
          <w:drawing>
            <wp:anchor distT="0" distB="0" distL="114300" distR="114300" simplePos="0" relativeHeight="252925952" behindDoc="0" locked="0" layoutInCell="1" allowOverlap="1" wp14:anchorId="4A7C76E0" wp14:editId="23E9543B">
              <wp:simplePos x="0" y="0"/>
              <wp:positionH relativeFrom="page">
                <wp:posOffset>622300</wp:posOffset>
              </wp:positionH>
              <wp:positionV relativeFrom="page">
                <wp:posOffset>361950</wp:posOffset>
              </wp:positionV>
              <wp:extent cx="4914900" cy="351790"/>
              <wp:effectExtent l="0" t="0" r="19050" b="0"/>
              <wp:wrapNone/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14900" cy="351790"/>
                        <a:chOff x="0" y="0"/>
                        <a:chExt cx="4915294" cy="352425"/>
                      </a:xfrm>
                    </wpg:grpSpPr>
                    <wps:wsp>
                      <wps:cNvPr id="4" name="Textfeld 30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2F5" w:rsidRDefault="009902F5" w:rsidP="009902F5">
                            <w:r>
                              <w:t>Staatliches Seminar für berufliche Schulen Karlsruhe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" name="Gerade Verbindung 7"/>
                      <wps:cNvCnPr/>
                      <wps:spPr>
                        <a:xfrm flipH="1">
                          <a:off x="95066" y="271992"/>
                          <a:ext cx="482022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2" o:spid="_x0000_s1030" style="position:absolute;margin-left:49pt;margin-top:28.5pt;width:387pt;height:27.7pt;z-index:252925952;mso-position-horizontal-relative:page;mso-position-vertical-relative:page;mso-width-relative:margin;mso-height-relative:margin" coordsize="49152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02" o:spid="_x0000_s1031" type="#_x0000_t202" style="position:absolute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<v:textbox>
                  <w:txbxContent>
                    <w:p w:rsidR="009902F5" w:rsidRDefault="009902F5" w:rsidP="009902F5">
                      <w:r>
                        <w:t>Staatliches Seminar für berufliche Schulen Karlsruhe</w:t>
                      </w:r>
                    </w:p>
                  </w:txbxContent>
                </v:textbox>
              </v:shape>
              <v:line id="Gerade Verbindung 7" o:spid="_x0000_s1032" style="position:absolute;flip:x;visibility:visible;mso-wrap-style:square" from="950,2719" to="49152,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KuUL4AAADaAAAADwAAAGRycy9kb3ducmV2LnhtbERPTYvCMBC9L/gfwgje1tQ9qFSjqLji&#10;aUG3q9ehGdtiMylJrPXfbwTB4+N9z5edqUVLzleWFYyGCQji3OqKCwXZ7/fnFIQPyBpry6TgQR6W&#10;i97HHFNt73yg9hgKEUPYp6igDKFJpfR5SQb90DbEkbtYZzBE6AqpHd5juKnlV5KMpcGKY0OJDW1K&#10;yq/Hm4kzfta7bNOywcfBnbNpPjptd39KDfrdagYiUBfe4pd7rxVM4Hkl+kEu/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Roq5QvgAAANoAAAAPAAAAAAAAAAAAAAAAAKEC&#10;AABkcnMvZG93bnJldi54bWxQSwUGAAAAAAQABAD5AAAAjAMAAAAA&#10;" strokecolor="#a6a6a6" strokeweight=".5pt"/>
              <w10:wrap anchorx="page" anchory="page"/>
            </v:group>
          </w:pict>
        </mc:Fallback>
      </mc:AlternateContent>
    </w:r>
    <w:r w:rsidRPr="009902F5">
      <w:drawing>
        <wp:anchor distT="0" distB="0" distL="114300" distR="114300" simplePos="0" relativeHeight="252926976" behindDoc="0" locked="0" layoutInCell="1" allowOverlap="1" wp14:anchorId="495121A4" wp14:editId="488471FC">
          <wp:simplePos x="0" y="0"/>
          <wp:positionH relativeFrom="column">
            <wp:posOffset>4805680</wp:posOffset>
          </wp:positionH>
          <wp:positionV relativeFrom="paragraph">
            <wp:posOffset>-360680</wp:posOffset>
          </wp:positionV>
          <wp:extent cx="1625600" cy="785495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785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67F3">
      <w:tab/>
    </w:r>
  </w:p>
  <w:p w:rsidR="009902F5" w:rsidRPr="008467F3" w:rsidRDefault="009902F5" w:rsidP="009902F5"/>
  <w:p w:rsidR="008467F3" w:rsidRDefault="008467F3">
    <w:pPr>
      <w:spacing w:line="240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7F3" w:rsidRPr="008467F3" w:rsidRDefault="009902F5" w:rsidP="008467F3">
    <w:r w:rsidRPr="008467F3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2922880" behindDoc="0" locked="0" layoutInCell="1" allowOverlap="1" wp14:anchorId="75702C44" wp14:editId="6B5F13A7">
              <wp:simplePos x="0" y="0"/>
              <wp:positionH relativeFrom="page">
                <wp:posOffset>627321</wp:posOffset>
              </wp:positionH>
              <wp:positionV relativeFrom="page">
                <wp:posOffset>361507</wp:posOffset>
              </wp:positionV>
              <wp:extent cx="8016949" cy="351790"/>
              <wp:effectExtent l="0" t="0" r="22225" b="0"/>
              <wp:wrapNone/>
              <wp:docPr id="10" name="Gruppieren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6949" cy="351790"/>
                        <a:chOff x="0" y="0"/>
                        <a:chExt cx="7549722" cy="352425"/>
                      </a:xfrm>
                    </wpg:grpSpPr>
                    <wps:wsp>
                      <wps:cNvPr id="16" name="Textfeld 30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7F3" w:rsidRDefault="008467F3" w:rsidP="008467F3">
                            <w:r>
                              <w:t>Staatliches Seminar für berufliche Schulen Karlsruhe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7" name="Gerade Verbindung 17"/>
                      <wps:cNvCnPr/>
                      <wps:spPr>
                        <a:xfrm flipH="1">
                          <a:off x="95066" y="271992"/>
                          <a:ext cx="745465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0" o:spid="_x0000_s1033" style="position:absolute;margin-left:49.4pt;margin-top:28.45pt;width:631.25pt;height:27.7pt;z-index:252922880;mso-position-horizontal-relative:page;mso-position-vertical-relative:page;mso-width-relative:margin;mso-height-relative:margin" coordsize="75497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02" o:spid="_x0000_s1034" type="#_x0000_t202" style="position:absolute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<v:textbox>
                  <w:txbxContent>
                    <w:p w:rsidR="008467F3" w:rsidRDefault="008467F3" w:rsidP="008467F3">
                      <w:r>
                        <w:t>Staatliches Seminar für berufliche Schulen Karlsruhe</w:t>
                      </w:r>
                    </w:p>
                  </w:txbxContent>
                </v:textbox>
              </v:shape>
              <v:line id="Gerade Verbindung 17" o:spid="_x0000_s1035" style="position:absolute;flip:x;visibility:visible;mso-wrap-style:square" from="950,2719" to="75497,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LCp8IAAADbAAAADwAAAGRycy9kb3ducmV2LnhtbESPQYvCMBCF7wv+hzCCtzV1DyrVKCqu&#10;eFrQ7ep1aMa22ExKEmv99xtB8DbDe9+bN/NlZ2rRkvOVZQWjYQKCOLe64kJB9vv9OQXhA7LG2jIp&#10;eJCH5aL3McdU2zsfqD2GQsQQ9ikqKENoUil9XpJBP7QNcdQu1hkMcXWF1A7vMdzU8itJxtJgxfFC&#10;iQ1tSsqvx5uJNX7Wu2zTssHHwZ2zaT46bXd/Sg363WoGIlAX3uYXvdeRm8Dzlzi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eLCp8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  <w:r w:rsidRPr="008467F3">
      <w:rPr>
        <w:noProof/>
        <w:lang w:eastAsia="de-DE"/>
      </w:rPr>
      <w:drawing>
        <wp:anchor distT="0" distB="0" distL="114300" distR="114300" simplePos="0" relativeHeight="252923904" behindDoc="0" locked="0" layoutInCell="1" allowOverlap="1" wp14:anchorId="43FAE0AE" wp14:editId="0A8A4470">
          <wp:simplePos x="0" y="0"/>
          <wp:positionH relativeFrom="column">
            <wp:posOffset>7814310</wp:posOffset>
          </wp:positionH>
          <wp:positionV relativeFrom="paragraph">
            <wp:posOffset>-360045</wp:posOffset>
          </wp:positionV>
          <wp:extent cx="1625600" cy="785495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785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67F3" w:rsidRPr="008467F3">
      <w:tab/>
    </w:r>
  </w:p>
  <w:p w:rsidR="008467F3" w:rsidRPr="008467F3" w:rsidRDefault="008467F3" w:rsidP="008467F3"/>
  <w:p w:rsidR="008467F3" w:rsidRPr="008467F3" w:rsidRDefault="008467F3" w:rsidP="008467F3"/>
  <w:p w:rsidR="009A24FC" w:rsidRPr="008467F3" w:rsidRDefault="009A24FC" w:rsidP="008467F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7F3" w:rsidRPr="008467F3" w:rsidRDefault="008467F3" w:rsidP="008467F3">
    <w:r w:rsidRPr="008467F3">
      <w:rPr>
        <w:noProof/>
        <w:lang w:eastAsia="de-DE"/>
      </w:rPr>
      <w:drawing>
        <wp:anchor distT="0" distB="0" distL="114300" distR="114300" simplePos="0" relativeHeight="252920832" behindDoc="0" locked="0" layoutInCell="1" allowOverlap="1" wp14:anchorId="4E2B739D" wp14:editId="73FF2C4B">
          <wp:simplePos x="0" y="0"/>
          <wp:positionH relativeFrom="column">
            <wp:posOffset>7496175</wp:posOffset>
          </wp:positionH>
          <wp:positionV relativeFrom="paragraph">
            <wp:posOffset>-356235</wp:posOffset>
          </wp:positionV>
          <wp:extent cx="1625600" cy="785495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785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67F3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2919808" behindDoc="0" locked="0" layoutInCell="1" allowOverlap="1" wp14:anchorId="1F53266B" wp14:editId="53F5A35F">
              <wp:simplePos x="0" y="0"/>
              <wp:positionH relativeFrom="page">
                <wp:posOffset>626745</wp:posOffset>
              </wp:positionH>
              <wp:positionV relativeFrom="page">
                <wp:posOffset>361315</wp:posOffset>
              </wp:positionV>
              <wp:extent cx="7665720" cy="351790"/>
              <wp:effectExtent l="0" t="0" r="11430" b="0"/>
              <wp:wrapNone/>
              <wp:docPr id="5" name="Gruppieren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720" cy="351790"/>
                        <a:chOff x="0" y="0"/>
                        <a:chExt cx="7666689" cy="352425"/>
                      </a:xfrm>
                    </wpg:grpSpPr>
                    <wps:wsp>
                      <wps:cNvPr id="12" name="Textfeld 30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7F3" w:rsidRDefault="008467F3" w:rsidP="008467F3">
                            <w:r>
                              <w:t>Staatliches Seminar für berufliche Schulen Karlsruhe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3" name="Gerade Verbindung 13"/>
                      <wps:cNvCnPr/>
                      <wps:spPr>
                        <a:xfrm flipH="1">
                          <a:off x="95066" y="271992"/>
                          <a:ext cx="757162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5" o:spid="_x0000_s1036" style="position:absolute;margin-left:49.35pt;margin-top:28.45pt;width:603.6pt;height:27.7pt;z-index:252919808;mso-position-horizontal-relative:page;mso-position-vertical-relative:page;mso-width-relative:margin;mso-height-relative:margin" coordsize="76666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02" o:spid="_x0000_s1037" type="#_x0000_t202" style="position:absolute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<v:textbox>
                  <w:txbxContent>
                    <w:p w:rsidR="008467F3" w:rsidRDefault="008467F3" w:rsidP="008467F3">
                      <w:r>
                        <w:t>Staatliches Seminar für berufliche Schulen Karlsruhe</w:t>
                      </w:r>
                    </w:p>
                  </w:txbxContent>
                </v:textbox>
              </v:shape>
              <v:line id="Gerade Verbindung 13" o:spid="_x0000_s1038" style="position:absolute;flip:x;visibility:visible;mso-wrap-style:square" from="950,2719" to="76666,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nEpMIAAADbAAAADwAAAGRycy9kb3ducmV2LnhtbESPQYvCMBCF7wv+hzCCtzV1BZFqFBVX&#10;PC3odvU6NGNbbCYlibX++40geJvhve/Nm/myM7VoyfnKsoLRMAFBnFtdcaEg+/3+nILwAVljbZkU&#10;PMjDctH7mGOq7Z0P1B5DIWII+xQVlCE0qZQ+L8mgH9qGOGoX6wyGuLpCaof3GG5q+ZUkE2mw4nih&#10;xIY2JeXX483EGj/rXbZp2eDj4M7ZNB+dtrs/pQb9bjUDEagLb/OL3uvIjeH5Sxx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nEpM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  <w:r w:rsidRPr="008467F3">
      <w:tab/>
    </w:r>
  </w:p>
  <w:p w:rsidR="008467F3" w:rsidRPr="008467F3" w:rsidRDefault="008467F3" w:rsidP="008467F3"/>
  <w:p w:rsidR="008467F3" w:rsidRPr="008467F3" w:rsidRDefault="008467F3" w:rsidP="008467F3"/>
  <w:p w:rsidR="002A2295" w:rsidRPr="008467F3" w:rsidRDefault="009902F5" w:rsidP="008467F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F4C07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189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426E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C1A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9A8FD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6F852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60494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4C2A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688D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0A3A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6D60B0"/>
    <w:multiLevelType w:val="hybridMultilevel"/>
    <w:tmpl w:val="049E6962"/>
    <w:lvl w:ilvl="0" w:tplc="7550DD4E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876B31"/>
    <w:multiLevelType w:val="hybridMultilevel"/>
    <w:tmpl w:val="F328D132"/>
    <w:lvl w:ilvl="0" w:tplc="6FA6A80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4C5BEB"/>
    <w:multiLevelType w:val="hybridMultilevel"/>
    <w:tmpl w:val="3634EAAE"/>
    <w:lvl w:ilvl="0" w:tplc="F888073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99277BD"/>
    <w:multiLevelType w:val="hybridMultilevel"/>
    <w:tmpl w:val="8634165A"/>
    <w:lvl w:ilvl="0" w:tplc="DE946CD2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2B0004"/>
    <w:multiLevelType w:val="multilevel"/>
    <w:tmpl w:val="A7BEB3BC"/>
    <w:styleLink w:val="LS-berschriftengliederung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4B0364A7"/>
    <w:multiLevelType w:val="hybridMultilevel"/>
    <w:tmpl w:val="4D262D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933282"/>
    <w:multiLevelType w:val="hybridMultilevel"/>
    <w:tmpl w:val="B0449F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4" w:hanging="360"/>
      </w:pPr>
    </w:lvl>
    <w:lvl w:ilvl="2" w:tplc="0407001B" w:tentative="1">
      <w:start w:val="1"/>
      <w:numFmt w:val="lowerRoman"/>
      <w:lvlText w:val="%3."/>
      <w:lvlJc w:val="right"/>
      <w:pPr>
        <w:ind w:left="2404" w:hanging="180"/>
      </w:pPr>
    </w:lvl>
    <w:lvl w:ilvl="3" w:tplc="0407000F" w:tentative="1">
      <w:start w:val="1"/>
      <w:numFmt w:val="decimal"/>
      <w:lvlText w:val="%4."/>
      <w:lvlJc w:val="left"/>
      <w:pPr>
        <w:ind w:left="3124" w:hanging="360"/>
      </w:pPr>
    </w:lvl>
    <w:lvl w:ilvl="4" w:tplc="04070019" w:tentative="1">
      <w:start w:val="1"/>
      <w:numFmt w:val="lowerLetter"/>
      <w:lvlText w:val="%5."/>
      <w:lvlJc w:val="left"/>
      <w:pPr>
        <w:ind w:left="3844" w:hanging="360"/>
      </w:pPr>
    </w:lvl>
    <w:lvl w:ilvl="5" w:tplc="0407001B" w:tentative="1">
      <w:start w:val="1"/>
      <w:numFmt w:val="lowerRoman"/>
      <w:lvlText w:val="%6."/>
      <w:lvlJc w:val="right"/>
      <w:pPr>
        <w:ind w:left="4564" w:hanging="180"/>
      </w:pPr>
    </w:lvl>
    <w:lvl w:ilvl="6" w:tplc="0407000F" w:tentative="1">
      <w:start w:val="1"/>
      <w:numFmt w:val="decimal"/>
      <w:lvlText w:val="%7."/>
      <w:lvlJc w:val="left"/>
      <w:pPr>
        <w:ind w:left="5284" w:hanging="360"/>
      </w:pPr>
    </w:lvl>
    <w:lvl w:ilvl="7" w:tplc="04070019" w:tentative="1">
      <w:start w:val="1"/>
      <w:numFmt w:val="lowerLetter"/>
      <w:lvlText w:val="%8."/>
      <w:lvlJc w:val="left"/>
      <w:pPr>
        <w:ind w:left="6004" w:hanging="360"/>
      </w:pPr>
    </w:lvl>
    <w:lvl w:ilvl="8" w:tplc="0407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8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0"/>
  </w:num>
  <w:num w:numId="13">
    <w:abstractNumId w:val="19"/>
  </w:num>
  <w:num w:numId="14">
    <w:abstractNumId w:val="19"/>
    <w:lvlOverride w:ilvl="0">
      <w:startOverride w:val="1"/>
    </w:lvlOverride>
  </w:num>
  <w:num w:numId="15">
    <w:abstractNumId w:val="19"/>
    <w:lvlOverride w:ilvl="0">
      <w:startOverride w:val="1"/>
    </w:lvlOverride>
  </w:num>
  <w:num w:numId="16">
    <w:abstractNumId w:val="18"/>
  </w:num>
  <w:num w:numId="17">
    <w:abstractNumId w:val="17"/>
  </w:num>
  <w:num w:numId="18">
    <w:abstractNumId w:val="17"/>
    <w:lvlOverride w:ilvl="0">
      <w:startOverride w:val="1"/>
    </w:lvlOverride>
  </w:num>
  <w:num w:numId="19">
    <w:abstractNumId w:val="17"/>
    <w:lvlOverride w:ilvl="0">
      <w:startOverride w:val="1"/>
    </w:lvlOverride>
  </w:num>
  <w:num w:numId="20">
    <w:abstractNumId w:val="14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</w:num>
  <w:num w:numId="23">
    <w:abstractNumId w:val="19"/>
    <w:lvlOverride w:ilvl="0">
      <w:startOverride w:val="1"/>
    </w:lvlOverride>
  </w:num>
  <w:num w:numId="24">
    <w:abstractNumId w:val="19"/>
    <w:lvlOverride w:ilvl="0">
      <w:startOverride w:val="1"/>
    </w:lvlOverride>
  </w:num>
  <w:num w:numId="25">
    <w:abstractNumId w:val="19"/>
    <w:lvlOverride w:ilvl="0">
      <w:startOverride w:val="1"/>
    </w:lvlOverride>
  </w:num>
  <w:num w:numId="26">
    <w:abstractNumId w:val="19"/>
    <w:lvlOverride w:ilvl="0">
      <w:startOverride w:val="1"/>
    </w:lvlOverride>
  </w:num>
  <w:num w:numId="27">
    <w:abstractNumId w:val="19"/>
    <w:lvlOverride w:ilvl="0">
      <w:startOverride w:val="1"/>
    </w:lvlOverride>
  </w:num>
  <w:num w:numId="28">
    <w:abstractNumId w:val="19"/>
    <w:lvlOverride w:ilvl="0">
      <w:startOverride w:val="1"/>
    </w:lvlOverride>
  </w:num>
  <w:num w:numId="29">
    <w:abstractNumId w:val="19"/>
    <w:lvlOverride w:ilvl="0">
      <w:startOverride w:val="1"/>
    </w:lvlOverride>
  </w:num>
  <w:num w:numId="30">
    <w:abstractNumId w:val="19"/>
    <w:lvlOverride w:ilvl="0">
      <w:startOverride w:val="1"/>
    </w:lvlOverride>
  </w:num>
  <w:num w:numId="31">
    <w:abstractNumId w:val="19"/>
    <w:lvlOverride w:ilvl="0">
      <w:startOverride w:val="1"/>
    </w:lvlOverride>
  </w:num>
  <w:num w:numId="32">
    <w:abstractNumId w:val="19"/>
    <w:lvlOverride w:ilvl="0">
      <w:startOverride w:val="1"/>
    </w:lvlOverride>
  </w:num>
  <w:num w:numId="33">
    <w:abstractNumId w:val="19"/>
    <w:lvlOverride w:ilvl="0">
      <w:startOverride w:val="1"/>
    </w:lvlOverride>
  </w:num>
  <w:num w:numId="34">
    <w:abstractNumId w:val="14"/>
  </w:num>
  <w:num w:numId="35">
    <w:abstractNumId w:val="19"/>
    <w:lvlOverride w:ilvl="0">
      <w:startOverride w:val="1"/>
    </w:lvlOverride>
  </w:num>
  <w:num w:numId="36">
    <w:abstractNumId w:val="19"/>
    <w:lvlOverride w:ilvl="0">
      <w:startOverride w:val="1"/>
    </w:lvlOverride>
  </w:num>
  <w:num w:numId="37">
    <w:abstractNumId w:val="17"/>
    <w:lvlOverride w:ilvl="0">
      <w:startOverride w:val="1"/>
    </w:lvlOverride>
  </w:num>
  <w:num w:numId="38">
    <w:abstractNumId w:val="19"/>
    <w:lvlOverride w:ilvl="0">
      <w:startOverride w:val="1"/>
    </w:lvlOverride>
  </w:num>
  <w:num w:numId="39">
    <w:abstractNumId w:val="19"/>
    <w:lvlOverride w:ilvl="0">
      <w:startOverride w:val="1"/>
    </w:lvlOverride>
  </w:num>
  <w:num w:numId="40">
    <w:abstractNumId w:val="16"/>
  </w:num>
  <w:num w:numId="41">
    <w:abstractNumId w:val="15"/>
  </w:num>
  <w:num w:numId="42">
    <w:abstractNumId w:val="11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activeWritingStyle w:appName="MSWord" w:lang="de-DE" w:vendorID="3" w:dllVersion="517" w:checkStyle="0"/>
  <w:proofState w:spelling="clean" w:grammar="clean"/>
  <w:attachedTemplate r:id="rId1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ocumentProtection w:formatting="1" w:enforcement="1" w:cryptProviderType="rsaFull" w:cryptAlgorithmClass="hash" w:cryptAlgorithmType="typeAny" w:cryptAlgorithmSid="4" w:cryptSpinCount="100000" w:hash="Ua/YeTDKywRzzMfa3cWnSuRz32U=" w:salt="pMSjRQcX4f1ynuTMWgOwvg=="/>
  <w:styleLockTheme/>
  <w:styleLockQFSet/>
  <w:defaultTabStop w:val="708"/>
  <w:autoHyphenation/>
  <w:hyphenationZone w:val="425"/>
  <w:clickAndTypeStyle w:val="Textkrper"/>
  <w:characterSpacingControl w:val="doNotCompress"/>
  <w:hdrShapeDefaults>
    <o:shapedefaults v:ext="edit" spidmax="12291"/>
  </w:hdrShapeDefaults>
  <w:footnotePr>
    <w:footnote w:id="-1"/>
    <w:footnote w:id="0"/>
  </w:footnotePr>
  <w:endnotePr>
    <w:endnote w:id="-1"/>
    <w:endnote w:id="0"/>
  </w:endnotePr>
  <w:compat>
    <w:noLeading/>
    <w:doNotExpandShiftReturn/>
    <w:suppressBottomSpacing/>
    <w:suppressTopSpacing/>
    <w:suppressSpBfAfterPgB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E5E"/>
    <w:rsid w:val="00000F42"/>
    <w:rsid w:val="00004820"/>
    <w:rsid w:val="00010F51"/>
    <w:rsid w:val="0001248C"/>
    <w:rsid w:val="000126F8"/>
    <w:rsid w:val="00014145"/>
    <w:rsid w:val="000147AC"/>
    <w:rsid w:val="00027A13"/>
    <w:rsid w:val="00032796"/>
    <w:rsid w:val="0003470F"/>
    <w:rsid w:val="00035565"/>
    <w:rsid w:val="00037E26"/>
    <w:rsid w:val="00051EAF"/>
    <w:rsid w:val="0005372A"/>
    <w:rsid w:val="00067F4F"/>
    <w:rsid w:val="00090F97"/>
    <w:rsid w:val="0009490F"/>
    <w:rsid w:val="00094E52"/>
    <w:rsid w:val="0009772A"/>
    <w:rsid w:val="00097BD1"/>
    <w:rsid w:val="000A3331"/>
    <w:rsid w:val="000A3E0B"/>
    <w:rsid w:val="000B26D9"/>
    <w:rsid w:val="000C252A"/>
    <w:rsid w:val="000C2BDE"/>
    <w:rsid w:val="000C3C00"/>
    <w:rsid w:val="000D357F"/>
    <w:rsid w:val="000D4743"/>
    <w:rsid w:val="000D75DC"/>
    <w:rsid w:val="000E3400"/>
    <w:rsid w:val="000F003E"/>
    <w:rsid w:val="000F1115"/>
    <w:rsid w:val="000F2678"/>
    <w:rsid w:val="00101B18"/>
    <w:rsid w:val="00105153"/>
    <w:rsid w:val="00105385"/>
    <w:rsid w:val="00106382"/>
    <w:rsid w:val="0010760D"/>
    <w:rsid w:val="00107E2E"/>
    <w:rsid w:val="00122DBE"/>
    <w:rsid w:val="0012313A"/>
    <w:rsid w:val="00123735"/>
    <w:rsid w:val="0012699E"/>
    <w:rsid w:val="00131E1E"/>
    <w:rsid w:val="0013417B"/>
    <w:rsid w:val="001349BA"/>
    <w:rsid w:val="001433B2"/>
    <w:rsid w:val="001453FA"/>
    <w:rsid w:val="0015797D"/>
    <w:rsid w:val="00161A39"/>
    <w:rsid w:val="001670C8"/>
    <w:rsid w:val="0017137E"/>
    <w:rsid w:val="00171502"/>
    <w:rsid w:val="00172D6C"/>
    <w:rsid w:val="001741F9"/>
    <w:rsid w:val="00181EF1"/>
    <w:rsid w:val="00183C00"/>
    <w:rsid w:val="001934C6"/>
    <w:rsid w:val="00193CED"/>
    <w:rsid w:val="001A2103"/>
    <w:rsid w:val="001A3DAA"/>
    <w:rsid w:val="001B0A61"/>
    <w:rsid w:val="001B10D2"/>
    <w:rsid w:val="001B160E"/>
    <w:rsid w:val="001B1C7B"/>
    <w:rsid w:val="001B7F14"/>
    <w:rsid w:val="001C230D"/>
    <w:rsid w:val="001C28AB"/>
    <w:rsid w:val="001C2F67"/>
    <w:rsid w:val="001C30CF"/>
    <w:rsid w:val="001D0638"/>
    <w:rsid w:val="001D4CE1"/>
    <w:rsid w:val="001D4F38"/>
    <w:rsid w:val="001D7230"/>
    <w:rsid w:val="001E03DE"/>
    <w:rsid w:val="001E4452"/>
    <w:rsid w:val="001E4C25"/>
    <w:rsid w:val="001E602C"/>
    <w:rsid w:val="001F1918"/>
    <w:rsid w:val="001F2D0F"/>
    <w:rsid w:val="001F55DD"/>
    <w:rsid w:val="001F75D3"/>
    <w:rsid w:val="00202C0E"/>
    <w:rsid w:val="00204556"/>
    <w:rsid w:val="00204A44"/>
    <w:rsid w:val="00205B52"/>
    <w:rsid w:val="0020741A"/>
    <w:rsid w:val="002223B8"/>
    <w:rsid w:val="00226FAF"/>
    <w:rsid w:val="00230A9D"/>
    <w:rsid w:val="00231AD5"/>
    <w:rsid w:val="00231B6F"/>
    <w:rsid w:val="00233AAA"/>
    <w:rsid w:val="00236FBC"/>
    <w:rsid w:val="00246EAC"/>
    <w:rsid w:val="00250741"/>
    <w:rsid w:val="00255998"/>
    <w:rsid w:val="002609C5"/>
    <w:rsid w:val="00264878"/>
    <w:rsid w:val="00266C26"/>
    <w:rsid w:val="002671F8"/>
    <w:rsid w:val="00267C53"/>
    <w:rsid w:val="00271053"/>
    <w:rsid w:val="00271FED"/>
    <w:rsid w:val="00273436"/>
    <w:rsid w:val="002760D3"/>
    <w:rsid w:val="00277D6C"/>
    <w:rsid w:val="00280039"/>
    <w:rsid w:val="00284110"/>
    <w:rsid w:val="002873B1"/>
    <w:rsid w:val="00296589"/>
    <w:rsid w:val="002A1257"/>
    <w:rsid w:val="002A5769"/>
    <w:rsid w:val="002A5CA8"/>
    <w:rsid w:val="002B1C42"/>
    <w:rsid w:val="002B61A3"/>
    <w:rsid w:val="002D1EC1"/>
    <w:rsid w:val="002D2F84"/>
    <w:rsid w:val="002D490F"/>
    <w:rsid w:val="002E424C"/>
    <w:rsid w:val="002E4D8B"/>
    <w:rsid w:val="002E569F"/>
    <w:rsid w:val="002E6DB4"/>
    <w:rsid w:val="002F5871"/>
    <w:rsid w:val="002F5A3A"/>
    <w:rsid w:val="002F7AF1"/>
    <w:rsid w:val="00306466"/>
    <w:rsid w:val="00310FBE"/>
    <w:rsid w:val="003128BF"/>
    <w:rsid w:val="0031299E"/>
    <w:rsid w:val="00313327"/>
    <w:rsid w:val="00313FD1"/>
    <w:rsid w:val="00314ABF"/>
    <w:rsid w:val="003171B2"/>
    <w:rsid w:val="0032003E"/>
    <w:rsid w:val="00321F6B"/>
    <w:rsid w:val="00324E4D"/>
    <w:rsid w:val="00326E7F"/>
    <w:rsid w:val="00337F5B"/>
    <w:rsid w:val="0034547D"/>
    <w:rsid w:val="00354F85"/>
    <w:rsid w:val="003558EF"/>
    <w:rsid w:val="00356585"/>
    <w:rsid w:val="00363524"/>
    <w:rsid w:val="0036616C"/>
    <w:rsid w:val="00366174"/>
    <w:rsid w:val="00367E4C"/>
    <w:rsid w:val="00374BBB"/>
    <w:rsid w:val="00376F6E"/>
    <w:rsid w:val="00381B71"/>
    <w:rsid w:val="00383579"/>
    <w:rsid w:val="003847EC"/>
    <w:rsid w:val="003866E6"/>
    <w:rsid w:val="00396D58"/>
    <w:rsid w:val="0039725A"/>
    <w:rsid w:val="003972A0"/>
    <w:rsid w:val="003A17A6"/>
    <w:rsid w:val="003A38E4"/>
    <w:rsid w:val="003B7B7E"/>
    <w:rsid w:val="003C110B"/>
    <w:rsid w:val="003C1232"/>
    <w:rsid w:val="003C53B9"/>
    <w:rsid w:val="003C738A"/>
    <w:rsid w:val="003D0E9B"/>
    <w:rsid w:val="003D296C"/>
    <w:rsid w:val="003F7E9E"/>
    <w:rsid w:val="004016D8"/>
    <w:rsid w:val="00405882"/>
    <w:rsid w:val="004075E5"/>
    <w:rsid w:val="00407C8C"/>
    <w:rsid w:val="004172A9"/>
    <w:rsid w:val="0042782C"/>
    <w:rsid w:val="00435AE1"/>
    <w:rsid w:val="0044650F"/>
    <w:rsid w:val="004513A1"/>
    <w:rsid w:val="004538CA"/>
    <w:rsid w:val="00453CF3"/>
    <w:rsid w:val="00456495"/>
    <w:rsid w:val="00457190"/>
    <w:rsid w:val="004623B4"/>
    <w:rsid w:val="004623BF"/>
    <w:rsid w:val="00471620"/>
    <w:rsid w:val="004741E9"/>
    <w:rsid w:val="00481F47"/>
    <w:rsid w:val="00482A98"/>
    <w:rsid w:val="0049311E"/>
    <w:rsid w:val="004938D1"/>
    <w:rsid w:val="00494B45"/>
    <w:rsid w:val="0049654F"/>
    <w:rsid w:val="00497686"/>
    <w:rsid w:val="004A1798"/>
    <w:rsid w:val="004A7B97"/>
    <w:rsid w:val="004A7C64"/>
    <w:rsid w:val="004B3BED"/>
    <w:rsid w:val="004C68D7"/>
    <w:rsid w:val="004C6EA0"/>
    <w:rsid w:val="004D2C57"/>
    <w:rsid w:val="004D4E19"/>
    <w:rsid w:val="004E48DA"/>
    <w:rsid w:val="004E6452"/>
    <w:rsid w:val="004F0BD4"/>
    <w:rsid w:val="004F40A6"/>
    <w:rsid w:val="004F5D46"/>
    <w:rsid w:val="004F7FCD"/>
    <w:rsid w:val="0050091C"/>
    <w:rsid w:val="0050096E"/>
    <w:rsid w:val="00501495"/>
    <w:rsid w:val="0050331D"/>
    <w:rsid w:val="00504F72"/>
    <w:rsid w:val="0051247B"/>
    <w:rsid w:val="00515A75"/>
    <w:rsid w:val="00516F61"/>
    <w:rsid w:val="00520578"/>
    <w:rsid w:val="00525201"/>
    <w:rsid w:val="00527257"/>
    <w:rsid w:val="00527DDE"/>
    <w:rsid w:val="00530403"/>
    <w:rsid w:val="00534EED"/>
    <w:rsid w:val="00540262"/>
    <w:rsid w:val="0054499E"/>
    <w:rsid w:val="00573E96"/>
    <w:rsid w:val="00576F2C"/>
    <w:rsid w:val="00577814"/>
    <w:rsid w:val="005779F9"/>
    <w:rsid w:val="005804DB"/>
    <w:rsid w:val="005856B1"/>
    <w:rsid w:val="005876A6"/>
    <w:rsid w:val="005955ED"/>
    <w:rsid w:val="005A0701"/>
    <w:rsid w:val="005A09C2"/>
    <w:rsid w:val="005A28FC"/>
    <w:rsid w:val="005A6DBE"/>
    <w:rsid w:val="005A70DE"/>
    <w:rsid w:val="005B08AE"/>
    <w:rsid w:val="005B0D3F"/>
    <w:rsid w:val="005B15F8"/>
    <w:rsid w:val="005B3891"/>
    <w:rsid w:val="005B581E"/>
    <w:rsid w:val="005C24D8"/>
    <w:rsid w:val="005D0D1A"/>
    <w:rsid w:val="005D4E0A"/>
    <w:rsid w:val="005D7EFE"/>
    <w:rsid w:val="005E025D"/>
    <w:rsid w:val="005F16D2"/>
    <w:rsid w:val="005F1E6C"/>
    <w:rsid w:val="005F42BF"/>
    <w:rsid w:val="005F60C8"/>
    <w:rsid w:val="005F6803"/>
    <w:rsid w:val="005F71A5"/>
    <w:rsid w:val="00600BB3"/>
    <w:rsid w:val="006037C6"/>
    <w:rsid w:val="0060393F"/>
    <w:rsid w:val="006112C7"/>
    <w:rsid w:val="00615D4F"/>
    <w:rsid w:val="00616E2A"/>
    <w:rsid w:val="00621BF1"/>
    <w:rsid w:val="0062238E"/>
    <w:rsid w:val="006244B4"/>
    <w:rsid w:val="0062577D"/>
    <w:rsid w:val="00640680"/>
    <w:rsid w:val="006434A9"/>
    <w:rsid w:val="00653742"/>
    <w:rsid w:val="00656183"/>
    <w:rsid w:val="0066169F"/>
    <w:rsid w:val="00662A74"/>
    <w:rsid w:val="00663BF1"/>
    <w:rsid w:val="00664FFC"/>
    <w:rsid w:val="00665519"/>
    <w:rsid w:val="00673A61"/>
    <w:rsid w:val="006765D7"/>
    <w:rsid w:val="006775C6"/>
    <w:rsid w:val="00680661"/>
    <w:rsid w:val="00681844"/>
    <w:rsid w:val="006843E6"/>
    <w:rsid w:val="00686EB0"/>
    <w:rsid w:val="006903FE"/>
    <w:rsid w:val="0069304D"/>
    <w:rsid w:val="00693CF8"/>
    <w:rsid w:val="00695E70"/>
    <w:rsid w:val="0069790C"/>
    <w:rsid w:val="006A147C"/>
    <w:rsid w:val="006A1C37"/>
    <w:rsid w:val="006A2FC2"/>
    <w:rsid w:val="006A4772"/>
    <w:rsid w:val="006A5208"/>
    <w:rsid w:val="006B0332"/>
    <w:rsid w:val="006B1560"/>
    <w:rsid w:val="006B1A7C"/>
    <w:rsid w:val="006B31CE"/>
    <w:rsid w:val="006B31F8"/>
    <w:rsid w:val="006B700D"/>
    <w:rsid w:val="006C33F5"/>
    <w:rsid w:val="006C3947"/>
    <w:rsid w:val="006C4315"/>
    <w:rsid w:val="006C7DE3"/>
    <w:rsid w:val="006D26F2"/>
    <w:rsid w:val="006E14F9"/>
    <w:rsid w:val="006E3746"/>
    <w:rsid w:val="006E4E53"/>
    <w:rsid w:val="006E6CE1"/>
    <w:rsid w:val="006F5F10"/>
    <w:rsid w:val="006F7A32"/>
    <w:rsid w:val="00700E86"/>
    <w:rsid w:val="0070100D"/>
    <w:rsid w:val="00701D9C"/>
    <w:rsid w:val="00703426"/>
    <w:rsid w:val="0070607A"/>
    <w:rsid w:val="007110E1"/>
    <w:rsid w:val="007158EC"/>
    <w:rsid w:val="00720E1D"/>
    <w:rsid w:val="00721741"/>
    <w:rsid w:val="00731083"/>
    <w:rsid w:val="00732FBE"/>
    <w:rsid w:val="00735D2A"/>
    <w:rsid w:val="007361D9"/>
    <w:rsid w:val="0073643F"/>
    <w:rsid w:val="00750783"/>
    <w:rsid w:val="007518F7"/>
    <w:rsid w:val="007519C2"/>
    <w:rsid w:val="00751A7F"/>
    <w:rsid w:val="00752844"/>
    <w:rsid w:val="00755CB0"/>
    <w:rsid w:val="00756136"/>
    <w:rsid w:val="00757030"/>
    <w:rsid w:val="0075718B"/>
    <w:rsid w:val="00767397"/>
    <w:rsid w:val="0077045C"/>
    <w:rsid w:val="007718F5"/>
    <w:rsid w:val="0078095D"/>
    <w:rsid w:val="00780DDA"/>
    <w:rsid w:val="0078373A"/>
    <w:rsid w:val="00784730"/>
    <w:rsid w:val="00791F2C"/>
    <w:rsid w:val="00796F0B"/>
    <w:rsid w:val="007A1B4F"/>
    <w:rsid w:val="007A3D53"/>
    <w:rsid w:val="007A500D"/>
    <w:rsid w:val="007A6820"/>
    <w:rsid w:val="007A7B1C"/>
    <w:rsid w:val="007B27F7"/>
    <w:rsid w:val="007B4B27"/>
    <w:rsid w:val="007C1BC7"/>
    <w:rsid w:val="007C3697"/>
    <w:rsid w:val="007C4BCD"/>
    <w:rsid w:val="007C4CA0"/>
    <w:rsid w:val="007D17FA"/>
    <w:rsid w:val="007D2031"/>
    <w:rsid w:val="007D6306"/>
    <w:rsid w:val="007D76DB"/>
    <w:rsid w:val="007D7851"/>
    <w:rsid w:val="007E1799"/>
    <w:rsid w:val="007E3550"/>
    <w:rsid w:val="007E6616"/>
    <w:rsid w:val="007F1C56"/>
    <w:rsid w:val="007F28E1"/>
    <w:rsid w:val="007F631E"/>
    <w:rsid w:val="00802A41"/>
    <w:rsid w:val="008102EC"/>
    <w:rsid w:val="00827115"/>
    <w:rsid w:val="00832C30"/>
    <w:rsid w:val="008353A0"/>
    <w:rsid w:val="00837F77"/>
    <w:rsid w:val="00841BB3"/>
    <w:rsid w:val="00845208"/>
    <w:rsid w:val="008467F3"/>
    <w:rsid w:val="00850209"/>
    <w:rsid w:val="0086358D"/>
    <w:rsid w:val="0086636D"/>
    <w:rsid w:val="008674A4"/>
    <w:rsid w:val="00867BBA"/>
    <w:rsid w:val="0087768F"/>
    <w:rsid w:val="00887223"/>
    <w:rsid w:val="008A7911"/>
    <w:rsid w:val="008B0D21"/>
    <w:rsid w:val="008B1608"/>
    <w:rsid w:val="008B27FA"/>
    <w:rsid w:val="008B2A53"/>
    <w:rsid w:val="008B58CD"/>
    <w:rsid w:val="008B7133"/>
    <w:rsid w:val="008C1E7D"/>
    <w:rsid w:val="008C2835"/>
    <w:rsid w:val="008C5FCD"/>
    <w:rsid w:val="008D0911"/>
    <w:rsid w:val="008D1344"/>
    <w:rsid w:val="008D17D8"/>
    <w:rsid w:val="008F458F"/>
    <w:rsid w:val="008F5021"/>
    <w:rsid w:val="009021D7"/>
    <w:rsid w:val="00906D4E"/>
    <w:rsid w:val="00906D6F"/>
    <w:rsid w:val="00914193"/>
    <w:rsid w:val="009157FB"/>
    <w:rsid w:val="00926329"/>
    <w:rsid w:val="00927B13"/>
    <w:rsid w:val="00930FE2"/>
    <w:rsid w:val="00936624"/>
    <w:rsid w:val="00940DD2"/>
    <w:rsid w:val="009473CE"/>
    <w:rsid w:val="00950B3E"/>
    <w:rsid w:val="009533B3"/>
    <w:rsid w:val="0095516D"/>
    <w:rsid w:val="00962586"/>
    <w:rsid w:val="00965509"/>
    <w:rsid w:val="009676DC"/>
    <w:rsid w:val="00967918"/>
    <w:rsid w:val="00971048"/>
    <w:rsid w:val="0098098C"/>
    <w:rsid w:val="00981A01"/>
    <w:rsid w:val="00983A48"/>
    <w:rsid w:val="009845C4"/>
    <w:rsid w:val="009902F5"/>
    <w:rsid w:val="00991968"/>
    <w:rsid w:val="009935DA"/>
    <w:rsid w:val="00993887"/>
    <w:rsid w:val="0099660C"/>
    <w:rsid w:val="009A0E09"/>
    <w:rsid w:val="009A2027"/>
    <w:rsid w:val="009A24FC"/>
    <w:rsid w:val="009A5E07"/>
    <w:rsid w:val="009B23D7"/>
    <w:rsid w:val="009B4715"/>
    <w:rsid w:val="009B59E2"/>
    <w:rsid w:val="009C05F9"/>
    <w:rsid w:val="009C0F1D"/>
    <w:rsid w:val="009C5BF6"/>
    <w:rsid w:val="009C6A58"/>
    <w:rsid w:val="009D7EAE"/>
    <w:rsid w:val="009E387D"/>
    <w:rsid w:val="009E3ECA"/>
    <w:rsid w:val="009F0752"/>
    <w:rsid w:val="009F1765"/>
    <w:rsid w:val="009F1E7B"/>
    <w:rsid w:val="009F2CC1"/>
    <w:rsid w:val="009F7E18"/>
    <w:rsid w:val="00A02C90"/>
    <w:rsid w:val="00A100F2"/>
    <w:rsid w:val="00A103D4"/>
    <w:rsid w:val="00A139C0"/>
    <w:rsid w:val="00A22DFE"/>
    <w:rsid w:val="00A246F6"/>
    <w:rsid w:val="00A314EE"/>
    <w:rsid w:val="00A35D8E"/>
    <w:rsid w:val="00A4465A"/>
    <w:rsid w:val="00A453F7"/>
    <w:rsid w:val="00A50DD0"/>
    <w:rsid w:val="00A51A97"/>
    <w:rsid w:val="00A56729"/>
    <w:rsid w:val="00A60E98"/>
    <w:rsid w:val="00A64600"/>
    <w:rsid w:val="00A65E57"/>
    <w:rsid w:val="00A66D37"/>
    <w:rsid w:val="00A72087"/>
    <w:rsid w:val="00A74BFA"/>
    <w:rsid w:val="00A76E42"/>
    <w:rsid w:val="00A76ECE"/>
    <w:rsid w:val="00A87E55"/>
    <w:rsid w:val="00A90944"/>
    <w:rsid w:val="00A90DB3"/>
    <w:rsid w:val="00A97F1B"/>
    <w:rsid w:val="00AA059D"/>
    <w:rsid w:val="00AA0C06"/>
    <w:rsid w:val="00AA4C6F"/>
    <w:rsid w:val="00AA767F"/>
    <w:rsid w:val="00AB051C"/>
    <w:rsid w:val="00AB49BE"/>
    <w:rsid w:val="00AB5A79"/>
    <w:rsid w:val="00AC0AFD"/>
    <w:rsid w:val="00AC3F90"/>
    <w:rsid w:val="00AC5754"/>
    <w:rsid w:val="00AC594B"/>
    <w:rsid w:val="00AD168F"/>
    <w:rsid w:val="00AD43B4"/>
    <w:rsid w:val="00AE3F8F"/>
    <w:rsid w:val="00AE7984"/>
    <w:rsid w:val="00AF048C"/>
    <w:rsid w:val="00AF1283"/>
    <w:rsid w:val="00AF7F75"/>
    <w:rsid w:val="00B0109C"/>
    <w:rsid w:val="00B0180B"/>
    <w:rsid w:val="00B01D96"/>
    <w:rsid w:val="00B041E4"/>
    <w:rsid w:val="00B043ED"/>
    <w:rsid w:val="00B125BE"/>
    <w:rsid w:val="00B13B62"/>
    <w:rsid w:val="00B14994"/>
    <w:rsid w:val="00B2225E"/>
    <w:rsid w:val="00B25251"/>
    <w:rsid w:val="00B30D1C"/>
    <w:rsid w:val="00B3204A"/>
    <w:rsid w:val="00B35914"/>
    <w:rsid w:val="00B37F49"/>
    <w:rsid w:val="00B4270F"/>
    <w:rsid w:val="00B45EE4"/>
    <w:rsid w:val="00B47498"/>
    <w:rsid w:val="00B555F4"/>
    <w:rsid w:val="00B56116"/>
    <w:rsid w:val="00B56727"/>
    <w:rsid w:val="00B56943"/>
    <w:rsid w:val="00B5798C"/>
    <w:rsid w:val="00B668B5"/>
    <w:rsid w:val="00B668E1"/>
    <w:rsid w:val="00B67A46"/>
    <w:rsid w:val="00B72995"/>
    <w:rsid w:val="00B7581F"/>
    <w:rsid w:val="00B758A8"/>
    <w:rsid w:val="00B7732F"/>
    <w:rsid w:val="00B80357"/>
    <w:rsid w:val="00B86401"/>
    <w:rsid w:val="00B96EA0"/>
    <w:rsid w:val="00BA0C69"/>
    <w:rsid w:val="00BA197E"/>
    <w:rsid w:val="00BA1C83"/>
    <w:rsid w:val="00BA67AD"/>
    <w:rsid w:val="00BC4A44"/>
    <w:rsid w:val="00BD3649"/>
    <w:rsid w:val="00BD7128"/>
    <w:rsid w:val="00BD7132"/>
    <w:rsid w:val="00BE00CE"/>
    <w:rsid w:val="00BE140A"/>
    <w:rsid w:val="00BE2B33"/>
    <w:rsid w:val="00BE4FD0"/>
    <w:rsid w:val="00BE58C2"/>
    <w:rsid w:val="00BE641A"/>
    <w:rsid w:val="00BF0A23"/>
    <w:rsid w:val="00BF1608"/>
    <w:rsid w:val="00BF5F38"/>
    <w:rsid w:val="00BF6BC5"/>
    <w:rsid w:val="00BF7895"/>
    <w:rsid w:val="00BF7C25"/>
    <w:rsid w:val="00C01BD1"/>
    <w:rsid w:val="00C1139F"/>
    <w:rsid w:val="00C1167A"/>
    <w:rsid w:val="00C150AD"/>
    <w:rsid w:val="00C204CB"/>
    <w:rsid w:val="00C20623"/>
    <w:rsid w:val="00C22DA6"/>
    <w:rsid w:val="00C26BF5"/>
    <w:rsid w:val="00C27B15"/>
    <w:rsid w:val="00C322AA"/>
    <w:rsid w:val="00C342AA"/>
    <w:rsid w:val="00C350D5"/>
    <w:rsid w:val="00C35CA2"/>
    <w:rsid w:val="00C37A2C"/>
    <w:rsid w:val="00C37A6A"/>
    <w:rsid w:val="00C404B2"/>
    <w:rsid w:val="00C448F4"/>
    <w:rsid w:val="00C44C9A"/>
    <w:rsid w:val="00C4602E"/>
    <w:rsid w:val="00C46A8E"/>
    <w:rsid w:val="00C46C79"/>
    <w:rsid w:val="00C4725B"/>
    <w:rsid w:val="00C523F9"/>
    <w:rsid w:val="00C52442"/>
    <w:rsid w:val="00C53607"/>
    <w:rsid w:val="00C567B5"/>
    <w:rsid w:val="00C714B7"/>
    <w:rsid w:val="00C7386F"/>
    <w:rsid w:val="00C73942"/>
    <w:rsid w:val="00C7445B"/>
    <w:rsid w:val="00C74497"/>
    <w:rsid w:val="00C7538E"/>
    <w:rsid w:val="00C86561"/>
    <w:rsid w:val="00C870AA"/>
    <w:rsid w:val="00CA0416"/>
    <w:rsid w:val="00CA5ABA"/>
    <w:rsid w:val="00CA696A"/>
    <w:rsid w:val="00CA7995"/>
    <w:rsid w:val="00CB1BCB"/>
    <w:rsid w:val="00CB1BD4"/>
    <w:rsid w:val="00CB4655"/>
    <w:rsid w:val="00CB5296"/>
    <w:rsid w:val="00CC3B90"/>
    <w:rsid w:val="00CC6409"/>
    <w:rsid w:val="00CD0DC1"/>
    <w:rsid w:val="00CD4D43"/>
    <w:rsid w:val="00CD6932"/>
    <w:rsid w:val="00CE1CAD"/>
    <w:rsid w:val="00CF3DB6"/>
    <w:rsid w:val="00CF49EE"/>
    <w:rsid w:val="00CF5EB2"/>
    <w:rsid w:val="00D023D3"/>
    <w:rsid w:val="00D0381B"/>
    <w:rsid w:val="00D059DE"/>
    <w:rsid w:val="00D05A0E"/>
    <w:rsid w:val="00D077C5"/>
    <w:rsid w:val="00D10CC5"/>
    <w:rsid w:val="00D12802"/>
    <w:rsid w:val="00D13844"/>
    <w:rsid w:val="00D25D59"/>
    <w:rsid w:val="00D26CD7"/>
    <w:rsid w:val="00D30DB9"/>
    <w:rsid w:val="00D32BE3"/>
    <w:rsid w:val="00D41874"/>
    <w:rsid w:val="00D431CF"/>
    <w:rsid w:val="00D438BF"/>
    <w:rsid w:val="00D5118C"/>
    <w:rsid w:val="00D558B2"/>
    <w:rsid w:val="00D5636F"/>
    <w:rsid w:val="00D56876"/>
    <w:rsid w:val="00D65AE8"/>
    <w:rsid w:val="00D66190"/>
    <w:rsid w:val="00D76AD8"/>
    <w:rsid w:val="00D817B0"/>
    <w:rsid w:val="00D82A06"/>
    <w:rsid w:val="00D85FAC"/>
    <w:rsid w:val="00D91A72"/>
    <w:rsid w:val="00D924C7"/>
    <w:rsid w:val="00D95363"/>
    <w:rsid w:val="00D9578B"/>
    <w:rsid w:val="00DA4A66"/>
    <w:rsid w:val="00DA643B"/>
    <w:rsid w:val="00DB5C0B"/>
    <w:rsid w:val="00DB650B"/>
    <w:rsid w:val="00DC52DC"/>
    <w:rsid w:val="00DD15F7"/>
    <w:rsid w:val="00DD1ED9"/>
    <w:rsid w:val="00DD79F6"/>
    <w:rsid w:val="00DE44D5"/>
    <w:rsid w:val="00DE5328"/>
    <w:rsid w:val="00DE5C4E"/>
    <w:rsid w:val="00DF3B3E"/>
    <w:rsid w:val="00E04177"/>
    <w:rsid w:val="00E06AD2"/>
    <w:rsid w:val="00E10FE3"/>
    <w:rsid w:val="00E12EF1"/>
    <w:rsid w:val="00E1527E"/>
    <w:rsid w:val="00E17952"/>
    <w:rsid w:val="00E34034"/>
    <w:rsid w:val="00E420B2"/>
    <w:rsid w:val="00E439C3"/>
    <w:rsid w:val="00E471DA"/>
    <w:rsid w:val="00E5327E"/>
    <w:rsid w:val="00E6070F"/>
    <w:rsid w:val="00E661FE"/>
    <w:rsid w:val="00E71593"/>
    <w:rsid w:val="00E71839"/>
    <w:rsid w:val="00E7421C"/>
    <w:rsid w:val="00E74F7F"/>
    <w:rsid w:val="00E76329"/>
    <w:rsid w:val="00E8354F"/>
    <w:rsid w:val="00E851E7"/>
    <w:rsid w:val="00E916A7"/>
    <w:rsid w:val="00E92E5E"/>
    <w:rsid w:val="00E96534"/>
    <w:rsid w:val="00E97C68"/>
    <w:rsid w:val="00EA020F"/>
    <w:rsid w:val="00EB4CE0"/>
    <w:rsid w:val="00EC2715"/>
    <w:rsid w:val="00EC408B"/>
    <w:rsid w:val="00EC4F99"/>
    <w:rsid w:val="00EC6202"/>
    <w:rsid w:val="00ED2A75"/>
    <w:rsid w:val="00ED3415"/>
    <w:rsid w:val="00ED675A"/>
    <w:rsid w:val="00EE0DBE"/>
    <w:rsid w:val="00EF1B35"/>
    <w:rsid w:val="00F01008"/>
    <w:rsid w:val="00F02818"/>
    <w:rsid w:val="00F05B4E"/>
    <w:rsid w:val="00F1109D"/>
    <w:rsid w:val="00F1148F"/>
    <w:rsid w:val="00F11925"/>
    <w:rsid w:val="00F14A29"/>
    <w:rsid w:val="00F14C96"/>
    <w:rsid w:val="00F20622"/>
    <w:rsid w:val="00F20DE2"/>
    <w:rsid w:val="00F24A2E"/>
    <w:rsid w:val="00F24B58"/>
    <w:rsid w:val="00F32203"/>
    <w:rsid w:val="00F35AEC"/>
    <w:rsid w:val="00F35D26"/>
    <w:rsid w:val="00F360C8"/>
    <w:rsid w:val="00F414F0"/>
    <w:rsid w:val="00F44A67"/>
    <w:rsid w:val="00F453B6"/>
    <w:rsid w:val="00F520D7"/>
    <w:rsid w:val="00F53171"/>
    <w:rsid w:val="00F535FC"/>
    <w:rsid w:val="00F5386B"/>
    <w:rsid w:val="00F553C7"/>
    <w:rsid w:val="00F60AC6"/>
    <w:rsid w:val="00F644F4"/>
    <w:rsid w:val="00F64EC4"/>
    <w:rsid w:val="00F712CC"/>
    <w:rsid w:val="00F71679"/>
    <w:rsid w:val="00F7296A"/>
    <w:rsid w:val="00F738E2"/>
    <w:rsid w:val="00F74C24"/>
    <w:rsid w:val="00F75198"/>
    <w:rsid w:val="00F777C2"/>
    <w:rsid w:val="00F779B6"/>
    <w:rsid w:val="00F810E3"/>
    <w:rsid w:val="00F824D3"/>
    <w:rsid w:val="00F848B0"/>
    <w:rsid w:val="00F90A35"/>
    <w:rsid w:val="00F9307B"/>
    <w:rsid w:val="00F9346F"/>
    <w:rsid w:val="00F94D4A"/>
    <w:rsid w:val="00F956C9"/>
    <w:rsid w:val="00FA4E30"/>
    <w:rsid w:val="00FB24FF"/>
    <w:rsid w:val="00FC0656"/>
    <w:rsid w:val="00FC362B"/>
    <w:rsid w:val="00FC621E"/>
    <w:rsid w:val="00FC726F"/>
    <w:rsid w:val="00FD76CB"/>
    <w:rsid w:val="00FF1AE4"/>
    <w:rsid w:val="00FF432B"/>
    <w:rsid w:val="00FF434E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0" w:defQFormat="0" w:count="267">
    <w:lsdException w:name="Normal" w:locked="0" w:semiHidden="0" w:uiPriority="0"/>
    <w:lsdException w:name="heading 1" w:locked="0" w:semiHidden="0" w:uiPriority="9" w:qFormat="1"/>
    <w:lsdException w:name="heading 2" w:locked="0" w:uiPriority="9" w:unhideWhenUsed="1" w:qFormat="1"/>
    <w:lsdException w:name="heading 3" w:locked="0" w:semiHidden="0" w:uiPriority="9" w:qFormat="1"/>
    <w:lsdException w:name="heading 4" w:locked="0" w:uiPriority="9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 w:unhideWhenUsed="1"/>
    <w:lsdException w:name="footer" w:locked="0" w:uiPriority="0" w:unhideWhenUsed="1"/>
    <w:lsdException w:name="caption" w:locked="0" w:uiPriority="35" w:qFormat="1"/>
    <w:lsdException w:name="table of figures" w:locked="0"/>
    <w:lsdException w:name="footnote reference" w:locked="0"/>
    <w:lsdException w:name="page number" w:uiPriority="0" w:unhideWhenUsed="1"/>
    <w:lsdException w:name="Title" w:uiPriority="10" w:qFormat="1"/>
    <w:lsdException w:name="Default Paragraph Font" w:locked="0" w:uiPriority="1" w:unhideWhenUsed="1"/>
    <w:lsdException w:name="Body Text" w:locked="0" w:unhideWhenUsed="1"/>
    <w:lsdException w:name="Subtitle" w:uiPriority="11" w:qFormat="1"/>
    <w:lsdException w:name="Body Text First Indent" w:locked="0" w:unhideWhenUsed="1"/>
    <w:lsdException w:name="Hyperlink" w:locked="0" w:semiHidden="0"/>
    <w:lsdException w:name="FollowedHyperlink" w:locked="0"/>
    <w:lsdException w:name="Strong" w:locked="0" w:semiHidden="0" w:uiPriority="22"/>
    <w:lsdException w:name="Emphasis" w:locked="0" w:semiHidden="0" w:uiPriority="20" w:qFormat="1"/>
    <w:lsdException w:name="Plain Text" w:locked="0"/>
    <w:lsdException w:name="HTML Top of Form" w:locked="0" w:unhideWhenUsed="1"/>
    <w:lsdException w:name="HTML Bottom of Form" w:locked="0" w:unhideWhenUsed="1"/>
    <w:lsdException w:name="Normal Table" w:locked="0" w:unhideWhenUsed="1"/>
    <w:lsdException w:name="No List" w:locked="0" w:unhideWhenUsed="1"/>
    <w:lsdException w:name="Outline List 1" w:unhideWhenUsed="1"/>
    <w:lsdException w:name="Outline List 2" w:locked="0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0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locked="0"/>
    <w:lsdException w:name="List Paragraph" w:uiPriority="34" w:qFormat="1"/>
    <w:lsdException w:name="Quote" w:locked="0" w:semiHidden="0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0" w:defQFormat="0" w:count="267">
    <w:lsdException w:name="Normal" w:locked="0" w:semiHidden="0" w:uiPriority="0"/>
    <w:lsdException w:name="heading 1" w:locked="0" w:semiHidden="0" w:uiPriority="9" w:qFormat="1"/>
    <w:lsdException w:name="heading 2" w:locked="0" w:uiPriority="9" w:unhideWhenUsed="1" w:qFormat="1"/>
    <w:lsdException w:name="heading 3" w:locked="0" w:semiHidden="0" w:uiPriority="9" w:qFormat="1"/>
    <w:lsdException w:name="heading 4" w:locked="0" w:uiPriority="9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 w:unhideWhenUsed="1"/>
    <w:lsdException w:name="footer" w:locked="0" w:uiPriority="0" w:unhideWhenUsed="1"/>
    <w:lsdException w:name="caption" w:locked="0" w:uiPriority="35" w:qFormat="1"/>
    <w:lsdException w:name="table of figures" w:locked="0"/>
    <w:lsdException w:name="footnote reference" w:locked="0"/>
    <w:lsdException w:name="page number" w:uiPriority="0" w:unhideWhenUsed="1"/>
    <w:lsdException w:name="Title" w:uiPriority="10" w:qFormat="1"/>
    <w:lsdException w:name="Default Paragraph Font" w:locked="0" w:uiPriority="1" w:unhideWhenUsed="1"/>
    <w:lsdException w:name="Body Text" w:locked="0" w:unhideWhenUsed="1"/>
    <w:lsdException w:name="Subtitle" w:uiPriority="11" w:qFormat="1"/>
    <w:lsdException w:name="Body Text First Indent" w:locked="0" w:unhideWhenUsed="1"/>
    <w:lsdException w:name="Hyperlink" w:locked="0" w:semiHidden="0"/>
    <w:lsdException w:name="FollowedHyperlink" w:locked="0"/>
    <w:lsdException w:name="Strong" w:locked="0" w:semiHidden="0" w:uiPriority="22"/>
    <w:lsdException w:name="Emphasis" w:locked="0" w:semiHidden="0" w:uiPriority="20" w:qFormat="1"/>
    <w:lsdException w:name="Plain Text" w:locked="0"/>
    <w:lsdException w:name="HTML Top of Form" w:locked="0" w:unhideWhenUsed="1"/>
    <w:lsdException w:name="HTML Bottom of Form" w:locked="0" w:unhideWhenUsed="1"/>
    <w:lsdException w:name="Normal Table" w:locked="0" w:unhideWhenUsed="1"/>
    <w:lsdException w:name="No List" w:locked="0" w:unhideWhenUsed="1"/>
    <w:lsdException w:name="Outline List 1" w:unhideWhenUsed="1"/>
    <w:lsdException w:name="Outline List 2" w:locked="0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0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locked="0"/>
    <w:lsdException w:name="List Paragraph" w:uiPriority="34" w:qFormat="1"/>
    <w:lsdException w:name="Quote" w:locked="0" w:semiHidden="0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4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file:///\\lsstu01sf0001\Oeffentlich\4-40\Allgemein\Alle%20Referate%20FB4\Referat%2042_43\PG-Arbeit\Tablets\Tabletportal\Unterrichtsbeispiele%20KM-Seminare\Kreditsicherheiten\Korrektur\03_Tilgungsplaene.docx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file:///\\lsstu01sf0001\Oeffentlich\4-40\Allgemein\Alle%20Referate%20FB4\Referat%2042_43\PG-Arbeit\Tablets\Tabletportal\Unterrichtsbeispiele%20KM-Seminare\Kreditsicherheiten\Korrektur\02_Vergleich_Darlehensarten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\\lsstu01sf0001\Oeffentlich\4-40\Allgemein\Alle%20Referate%20FB4\Referat%2042_43\PG-Arbeit\Tablets\Tabletportal\Unterrichtsbeispiele%20KM-Seminare\Kreditsicherheiten\Korrektur\02_Vergleich_Darlehensarten.docx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file:///\\lsstu01sf0001\Oeffentlich\4-40\Allgemein\Alle%20Referate%20FB4\Referat%2042_43\PG-Arbeit\Tablets\Tabletportal\Unterrichtsbeispiele%20KM-Seminare\Kreditsicherheiten\Korrektur\01_Angebote.docx" TargetMode="Externa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02_Seminar\KM\aktuelle_Arbeitsvorlagen\UE_Beschreib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460AB-A5D3-4D51-92B9-9862B6BCA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UE_Beschreibung.dotx</Template>
  <TotalTime>0</TotalTime>
  <Pages>5</Pages>
  <Words>1035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bitte über das Menü "Datei&gt;Optionen&gt;Titel" eintragen</vt:lpstr>
    </vt:vector>
  </TitlesOfParts>
  <Company>IZLBW</Company>
  <LinksUpToDate>false</LinksUpToDate>
  <CharactersWithSpaces>7541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bitte über das Menü "Datei&gt;Optionen&gt;Titel" eintragen</dc:title>
  <dc:creator>Daniel Mohr</dc:creator>
  <cp:lastModifiedBy>Neufeld, Konrad (LS)</cp:lastModifiedBy>
  <cp:revision>3</cp:revision>
  <cp:lastPrinted>2013-03-18T15:50:00Z</cp:lastPrinted>
  <dcterms:created xsi:type="dcterms:W3CDTF">2015-11-16T11:14:00Z</dcterms:created>
  <dcterms:modified xsi:type="dcterms:W3CDTF">2015-11-17T16:12:00Z</dcterms:modified>
</cp:coreProperties>
</file>