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4FB" w:rsidRDefault="006F2BBB" w:rsidP="0066568B">
      <w:pPr>
        <w:rPr>
          <w:b/>
          <w:noProof/>
        </w:rPr>
      </w:pPr>
      <w:r>
        <w:rPr>
          <w:b/>
          <w:noProof/>
        </w:rPr>
        <w:t>Arbeitsauftrag</w:t>
      </w:r>
      <w:r w:rsidR="00C65B92">
        <w:rPr>
          <w:b/>
          <w:noProof/>
        </w:rPr>
        <w:t xml:space="preserve"> 1</w:t>
      </w:r>
      <w:r w:rsidR="000241CE">
        <w:rPr>
          <w:b/>
          <w:noProof/>
        </w:rPr>
        <w:t xml:space="preserve"> - Schlitzinstallation</w:t>
      </w:r>
    </w:p>
    <w:p w:rsidR="006F2BBB" w:rsidRPr="006F2BBB" w:rsidRDefault="006F2BBB" w:rsidP="0066568B">
      <w:pPr>
        <w:rPr>
          <w:bCs/>
          <w:noProof/>
        </w:rPr>
      </w:pPr>
      <w:r w:rsidRPr="006F2BBB">
        <w:rPr>
          <w:bCs/>
          <w:noProof/>
        </w:rPr>
        <w:t>I</w:t>
      </w:r>
      <w:r>
        <w:rPr>
          <w:bCs/>
          <w:noProof/>
        </w:rPr>
        <w:t>hr Meister gibt Ihnen den Auftrag sich mit den Möglichkeiten der Verlegung von Rohren zu beschäftigen und eine geeignete Lösung für das Vorhaben des Kunden Kaiser vorzuschlagen. Damit Sie sich</w:t>
      </w:r>
      <w:r w:rsidR="001532A3">
        <w:rPr>
          <w:bCs/>
          <w:noProof/>
        </w:rPr>
        <w:t xml:space="preserve"> über die </w:t>
      </w:r>
      <w:r w:rsidR="0017401F">
        <w:rPr>
          <w:bCs/>
          <w:noProof/>
        </w:rPr>
        <w:t xml:space="preserve">mögliche </w:t>
      </w:r>
      <w:r w:rsidR="001532A3">
        <w:rPr>
          <w:bCs/>
          <w:noProof/>
        </w:rPr>
        <w:t>Schlitz</w:t>
      </w:r>
      <w:r w:rsidR="0017401F">
        <w:rPr>
          <w:bCs/>
          <w:noProof/>
        </w:rPr>
        <w:t>tiefe</w:t>
      </w:r>
      <w:r>
        <w:rPr>
          <w:bCs/>
          <w:noProof/>
        </w:rPr>
        <w:t xml:space="preserve"> </w:t>
      </w:r>
      <w:r w:rsidR="0017401F">
        <w:rPr>
          <w:bCs/>
          <w:noProof/>
        </w:rPr>
        <w:t xml:space="preserve">bei nachträglich hergestellten Schlitzen </w:t>
      </w:r>
      <w:r>
        <w:rPr>
          <w:bCs/>
          <w:noProof/>
        </w:rPr>
        <w:t>informieren können</w:t>
      </w:r>
      <w:r w:rsidR="001532A3">
        <w:rPr>
          <w:bCs/>
          <w:noProof/>
        </w:rPr>
        <w:t>,</w:t>
      </w:r>
      <w:r>
        <w:rPr>
          <w:bCs/>
          <w:noProof/>
        </w:rPr>
        <w:t xml:space="preserve"> gibt Ihnen </w:t>
      </w:r>
      <w:r w:rsidR="00401E9E">
        <w:rPr>
          <w:bCs/>
          <w:noProof/>
        </w:rPr>
        <w:t xml:space="preserve">Ihr Meister </w:t>
      </w:r>
      <w:r>
        <w:rPr>
          <w:bCs/>
          <w:noProof/>
        </w:rPr>
        <w:t xml:space="preserve">folgenden QR-Code: </w:t>
      </w:r>
    </w:p>
    <w:p w:rsidR="0029398B" w:rsidRPr="006F2BBB" w:rsidRDefault="00401E9E" w:rsidP="00A724FB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noProof/>
        </w:rPr>
        <w:drawing>
          <wp:inline distT="0" distB="0" distL="0" distR="0">
            <wp:extent cx="876300" cy="876300"/>
            <wp:effectExtent l="0" t="0" r="0" b="0"/>
            <wp:docPr id="2" name="Grafik 2" descr="Ein Bild, das Stück, schwarz, weiß, H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80A">
        <w:rPr>
          <w:rFonts w:eastAsiaTheme="minorHAnsi"/>
          <w:bCs/>
          <w:lang w:eastAsia="en-US"/>
        </w:rPr>
        <w:t xml:space="preserve"> </w:t>
      </w:r>
    </w:p>
    <w:p w:rsidR="00B50D1B" w:rsidRDefault="00B50D1B" w:rsidP="0066568B">
      <w:pPr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1. </w:t>
      </w:r>
      <w:r w:rsidR="0062480A">
        <w:rPr>
          <w:rFonts w:eastAsiaTheme="minorHAnsi"/>
          <w:bCs/>
          <w:lang w:eastAsia="en-US"/>
        </w:rPr>
        <w:t>Füllen</w:t>
      </w:r>
      <w:r>
        <w:rPr>
          <w:rFonts w:eastAsiaTheme="minorHAnsi"/>
          <w:bCs/>
          <w:lang w:eastAsia="en-US"/>
        </w:rPr>
        <w:t xml:space="preserve"> Sie </w:t>
      </w:r>
      <w:r w:rsidR="007D33B4">
        <w:rPr>
          <w:rFonts w:eastAsiaTheme="minorHAnsi"/>
          <w:bCs/>
          <w:lang w:eastAsia="en-US"/>
        </w:rPr>
        <w:t xml:space="preserve">mit Hilfe der Unterlage </w:t>
      </w:r>
      <w:r w:rsidR="0062480A">
        <w:rPr>
          <w:rFonts w:eastAsiaTheme="minorHAnsi"/>
          <w:bCs/>
          <w:lang w:eastAsia="en-US"/>
        </w:rPr>
        <w:t xml:space="preserve">in </w:t>
      </w:r>
      <w:r>
        <w:rPr>
          <w:rFonts w:eastAsiaTheme="minorHAnsi"/>
          <w:bCs/>
          <w:lang w:eastAsia="en-US"/>
        </w:rPr>
        <w:t>d</w:t>
      </w:r>
      <w:r w:rsidR="0062480A">
        <w:rPr>
          <w:rFonts w:eastAsiaTheme="minorHAnsi"/>
          <w:bCs/>
          <w:lang w:eastAsia="en-US"/>
        </w:rPr>
        <w:t>er</w:t>
      </w:r>
      <w:r>
        <w:rPr>
          <w:rFonts w:eastAsiaTheme="minorHAnsi"/>
          <w:bCs/>
          <w:lang w:eastAsia="en-US"/>
        </w:rPr>
        <w:t xml:space="preserve"> </w:t>
      </w:r>
      <w:r w:rsidR="0062480A">
        <w:rPr>
          <w:rFonts w:eastAsiaTheme="minorHAnsi"/>
          <w:bCs/>
          <w:lang w:eastAsia="en-US"/>
        </w:rPr>
        <w:t>Tabelle die Lücken aus. (Tipp: Inhaltsverzeichnis</w:t>
      </w:r>
      <w:r w:rsidR="00C025BB">
        <w:rPr>
          <w:rFonts w:eastAsiaTheme="minorHAnsi"/>
          <w:bCs/>
          <w:lang w:eastAsia="en-US"/>
        </w:rPr>
        <w:t>!</w:t>
      </w:r>
      <w:r w:rsidR="0062480A">
        <w:rPr>
          <w:rFonts w:eastAsiaTheme="minorHAnsi"/>
          <w:bCs/>
          <w:lang w:eastAsia="en-US"/>
        </w:rPr>
        <w:t>)</w:t>
      </w:r>
    </w:p>
    <w:p w:rsidR="0032277F" w:rsidRDefault="0032277F" w:rsidP="0066568B">
      <w:pPr>
        <w:rPr>
          <w:rFonts w:eastAsiaTheme="minorHAnsi"/>
          <w:bCs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8"/>
        <w:gridCol w:w="2388"/>
        <w:gridCol w:w="2268"/>
        <w:gridCol w:w="2693"/>
      </w:tblGrid>
      <w:tr w:rsidR="0032277F" w:rsidTr="007D33B4">
        <w:tc>
          <w:tcPr>
            <w:tcW w:w="1718" w:type="dxa"/>
          </w:tcPr>
          <w:p w:rsidR="0032277F" w:rsidRDefault="0032277F" w:rsidP="0066568B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Lage</w:t>
            </w:r>
          </w:p>
        </w:tc>
        <w:tc>
          <w:tcPr>
            <w:tcW w:w="2388" w:type="dxa"/>
          </w:tcPr>
          <w:p w:rsidR="0032277F" w:rsidRDefault="0032277F" w:rsidP="006248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Wanddicke</w:t>
            </w:r>
          </w:p>
          <w:p w:rsidR="0032277F" w:rsidRDefault="0032277F" w:rsidP="006248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[cm]</w:t>
            </w:r>
          </w:p>
        </w:tc>
        <w:tc>
          <w:tcPr>
            <w:tcW w:w="2268" w:type="dxa"/>
          </w:tcPr>
          <w:p w:rsidR="0032277F" w:rsidRDefault="0032277F" w:rsidP="006248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Schlitzlänge</w:t>
            </w:r>
            <w:r w:rsidR="0017401F">
              <w:rPr>
                <w:rFonts w:eastAsiaTheme="minorHAnsi"/>
                <w:bCs/>
                <w:lang w:eastAsia="en-US"/>
              </w:rPr>
              <w:t>/-breite</w:t>
            </w:r>
          </w:p>
          <w:p w:rsidR="0032277F" w:rsidRDefault="0032277F" w:rsidP="006248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[cm]</w:t>
            </w:r>
          </w:p>
        </w:tc>
        <w:tc>
          <w:tcPr>
            <w:tcW w:w="2693" w:type="dxa"/>
          </w:tcPr>
          <w:p w:rsidR="0032277F" w:rsidRDefault="007D33B4" w:rsidP="006248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m</w:t>
            </w:r>
            <w:r w:rsidR="0032277F">
              <w:rPr>
                <w:rFonts w:eastAsiaTheme="minorHAnsi"/>
                <w:bCs/>
                <w:lang w:eastAsia="en-US"/>
              </w:rPr>
              <w:t>ax. Schlitztiefe</w:t>
            </w:r>
          </w:p>
          <w:p w:rsidR="0032277F" w:rsidRDefault="0032277F" w:rsidP="006248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[cm]</w:t>
            </w:r>
          </w:p>
        </w:tc>
      </w:tr>
      <w:tr w:rsidR="0032277F" w:rsidTr="007D33B4">
        <w:trPr>
          <w:trHeight w:val="624"/>
        </w:trPr>
        <w:tc>
          <w:tcPr>
            <w:tcW w:w="1718" w:type="dxa"/>
            <w:vAlign w:val="center"/>
          </w:tcPr>
          <w:p w:rsidR="0032277F" w:rsidRDefault="007D33B4" w:rsidP="007D33B4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horizontal</w:t>
            </w:r>
          </w:p>
        </w:tc>
        <w:tc>
          <w:tcPr>
            <w:tcW w:w="2388" w:type="dxa"/>
            <w:vAlign w:val="center"/>
          </w:tcPr>
          <w:p w:rsidR="0032277F" w:rsidRDefault="0017401F" w:rsidP="0017401F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15 – 17,4</w:t>
            </w:r>
          </w:p>
        </w:tc>
        <w:tc>
          <w:tcPr>
            <w:tcW w:w="2268" w:type="dxa"/>
            <w:vAlign w:val="center"/>
          </w:tcPr>
          <w:p w:rsidR="0032277F" w:rsidRDefault="0017401F" w:rsidP="0017401F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unbegrenzt</w:t>
            </w:r>
          </w:p>
        </w:tc>
        <w:tc>
          <w:tcPr>
            <w:tcW w:w="2693" w:type="dxa"/>
            <w:vAlign w:val="center"/>
          </w:tcPr>
          <w:p w:rsidR="0032277F" w:rsidRPr="0032277F" w:rsidRDefault="0032277F" w:rsidP="007D33B4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32277F" w:rsidTr="007D33B4">
        <w:trPr>
          <w:trHeight w:val="624"/>
        </w:trPr>
        <w:tc>
          <w:tcPr>
            <w:tcW w:w="1718" w:type="dxa"/>
            <w:vAlign w:val="center"/>
          </w:tcPr>
          <w:p w:rsidR="0032277F" w:rsidRDefault="007D33B4" w:rsidP="007D33B4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horizontal</w:t>
            </w:r>
          </w:p>
        </w:tc>
        <w:tc>
          <w:tcPr>
            <w:tcW w:w="2388" w:type="dxa"/>
            <w:vAlign w:val="center"/>
          </w:tcPr>
          <w:p w:rsidR="0032277F" w:rsidRDefault="0032277F" w:rsidP="007D33B4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2277F" w:rsidRDefault="0017401F" w:rsidP="0017401F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&lt; 125 cm</w:t>
            </w:r>
          </w:p>
        </w:tc>
        <w:tc>
          <w:tcPr>
            <w:tcW w:w="2693" w:type="dxa"/>
            <w:vAlign w:val="center"/>
          </w:tcPr>
          <w:p w:rsidR="0032277F" w:rsidRDefault="0017401F" w:rsidP="0017401F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2,5</w:t>
            </w:r>
          </w:p>
        </w:tc>
      </w:tr>
      <w:tr w:rsidR="0032277F" w:rsidTr="007D33B4">
        <w:trPr>
          <w:trHeight w:val="624"/>
        </w:trPr>
        <w:tc>
          <w:tcPr>
            <w:tcW w:w="1718" w:type="dxa"/>
            <w:vAlign w:val="center"/>
          </w:tcPr>
          <w:p w:rsidR="0032277F" w:rsidRDefault="007D33B4" w:rsidP="007D33B4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horizontal</w:t>
            </w:r>
          </w:p>
        </w:tc>
        <w:tc>
          <w:tcPr>
            <w:tcW w:w="2388" w:type="dxa"/>
            <w:vAlign w:val="center"/>
          </w:tcPr>
          <w:p w:rsidR="0032277F" w:rsidRDefault="0032277F" w:rsidP="007D33B4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2277F" w:rsidRDefault="0032277F" w:rsidP="007D33B4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2277F" w:rsidRDefault="0017401F" w:rsidP="0017401F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3,0</w:t>
            </w:r>
          </w:p>
        </w:tc>
      </w:tr>
      <w:tr w:rsidR="007D33B4" w:rsidTr="007D33B4">
        <w:trPr>
          <w:trHeight w:val="624"/>
        </w:trPr>
        <w:tc>
          <w:tcPr>
            <w:tcW w:w="1718" w:type="dxa"/>
            <w:vAlign w:val="center"/>
          </w:tcPr>
          <w:p w:rsidR="007D33B4" w:rsidRDefault="007D33B4" w:rsidP="007D33B4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vertikal</w:t>
            </w:r>
          </w:p>
        </w:tc>
        <w:tc>
          <w:tcPr>
            <w:tcW w:w="2388" w:type="dxa"/>
            <w:vAlign w:val="center"/>
          </w:tcPr>
          <w:p w:rsidR="007D33B4" w:rsidRDefault="007D33B4" w:rsidP="007D33B4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D33B4" w:rsidRDefault="0017401F" w:rsidP="0017401F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</w:t>
            </w:r>
          </w:p>
        </w:tc>
        <w:tc>
          <w:tcPr>
            <w:tcW w:w="2693" w:type="dxa"/>
            <w:vAlign w:val="center"/>
          </w:tcPr>
          <w:p w:rsidR="007D33B4" w:rsidRDefault="0017401F" w:rsidP="0017401F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3,0</w:t>
            </w:r>
          </w:p>
        </w:tc>
      </w:tr>
      <w:tr w:rsidR="007D33B4" w:rsidTr="007D33B4">
        <w:trPr>
          <w:trHeight w:val="624"/>
        </w:trPr>
        <w:tc>
          <w:tcPr>
            <w:tcW w:w="1718" w:type="dxa"/>
            <w:vAlign w:val="center"/>
          </w:tcPr>
          <w:p w:rsidR="007D33B4" w:rsidRDefault="007D33B4" w:rsidP="007D33B4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vertikal</w:t>
            </w:r>
          </w:p>
        </w:tc>
        <w:tc>
          <w:tcPr>
            <w:tcW w:w="2388" w:type="dxa"/>
            <w:vAlign w:val="center"/>
          </w:tcPr>
          <w:p w:rsidR="007D33B4" w:rsidRDefault="0017401F" w:rsidP="006B3F05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24 – 29,9</w:t>
            </w:r>
          </w:p>
        </w:tc>
        <w:tc>
          <w:tcPr>
            <w:tcW w:w="2268" w:type="dxa"/>
            <w:vAlign w:val="center"/>
          </w:tcPr>
          <w:p w:rsidR="007D33B4" w:rsidRDefault="007D33B4" w:rsidP="007D33B4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D33B4" w:rsidRDefault="007D33B4" w:rsidP="007D33B4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7D33B4" w:rsidTr="007D33B4">
        <w:trPr>
          <w:trHeight w:val="624"/>
        </w:trPr>
        <w:tc>
          <w:tcPr>
            <w:tcW w:w="1718" w:type="dxa"/>
            <w:vAlign w:val="center"/>
          </w:tcPr>
          <w:p w:rsidR="007D33B4" w:rsidRDefault="007D33B4" w:rsidP="007D33B4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vertikal</w:t>
            </w:r>
          </w:p>
        </w:tc>
        <w:tc>
          <w:tcPr>
            <w:tcW w:w="2388" w:type="dxa"/>
            <w:vAlign w:val="center"/>
          </w:tcPr>
          <w:p w:rsidR="007D33B4" w:rsidRDefault="007D33B4" w:rsidP="007D33B4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D33B4" w:rsidRDefault="006B3F05" w:rsidP="006B3F05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20,0</w:t>
            </w:r>
          </w:p>
        </w:tc>
        <w:tc>
          <w:tcPr>
            <w:tcW w:w="2693" w:type="dxa"/>
            <w:vAlign w:val="center"/>
          </w:tcPr>
          <w:p w:rsidR="007D33B4" w:rsidRDefault="007D33B4" w:rsidP="007D33B4">
            <w:pPr>
              <w:rPr>
                <w:rFonts w:eastAsiaTheme="minorHAnsi"/>
                <w:bCs/>
                <w:lang w:eastAsia="en-US"/>
              </w:rPr>
            </w:pPr>
          </w:p>
        </w:tc>
      </w:tr>
    </w:tbl>
    <w:p w:rsidR="0032277F" w:rsidRDefault="0032277F" w:rsidP="0066568B">
      <w:pPr>
        <w:rPr>
          <w:rFonts w:eastAsiaTheme="minorHAnsi"/>
          <w:bCs/>
          <w:lang w:eastAsia="en-US"/>
        </w:rPr>
      </w:pPr>
    </w:p>
    <w:p w:rsidR="0032277F" w:rsidRDefault="0032277F" w:rsidP="0066568B">
      <w:pPr>
        <w:rPr>
          <w:rFonts w:eastAsiaTheme="minorHAnsi"/>
          <w:bCs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BADBFC">
            <wp:simplePos x="0" y="0"/>
            <wp:positionH relativeFrom="column">
              <wp:posOffset>4194810</wp:posOffset>
            </wp:positionH>
            <wp:positionV relativeFrom="paragraph">
              <wp:posOffset>7620</wp:posOffset>
            </wp:positionV>
            <wp:extent cx="571500" cy="5715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F59D63">
            <wp:simplePos x="0" y="0"/>
            <wp:positionH relativeFrom="column">
              <wp:posOffset>1842135</wp:posOffset>
            </wp:positionH>
            <wp:positionV relativeFrom="paragraph">
              <wp:posOffset>7620</wp:posOffset>
            </wp:positionV>
            <wp:extent cx="533400" cy="533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77F" w:rsidRDefault="0032277F" w:rsidP="0066568B">
      <w:pPr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Erklärung horizonta</w:t>
      </w:r>
      <w:r w:rsidR="0062480A">
        <w:rPr>
          <w:rFonts w:eastAsiaTheme="minorHAnsi"/>
          <w:bCs/>
          <w:lang w:eastAsia="en-US"/>
        </w:rPr>
        <w:t>l: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  <w:t xml:space="preserve">Erklärung vertikal: </w:t>
      </w:r>
    </w:p>
    <w:p w:rsidR="0032277F" w:rsidRDefault="0032277F" w:rsidP="0066568B">
      <w:pPr>
        <w:rPr>
          <w:rFonts w:eastAsiaTheme="minorHAnsi"/>
          <w:bCs/>
          <w:lang w:eastAsia="en-US"/>
        </w:rPr>
      </w:pPr>
    </w:p>
    <w:p w:rsidR="00A72CA6" w:rsidRDefault="00A72CA6" w:rsidP="0066568B">
      <w:pPr>
        <w:rPr>
          <w:rFonts w:eastAsiaTheme="minorHAnsi"/>
          <w:bCs/>
          <w:lang w:eastAsia="en-US"/>
        </w:rPr>
      </w:pPr>
    </w:p>
    <w:p w:rsidR="00B50D1B" w:rsidRDefault="001532A3" w:rsidP="00FE398B">
      <w:pPr>
        <w:ind w:left="284" w:hanging="284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="00B50D1B">
        <w:rPr>
          <w:rFonts w:eastAsiaTheme="minorHAnsi"/>
          <w:bCs/>
          <w:lang w:eastAsia="en-US"/>
        </w:rPr>
        <w:t xml:space="preserve">. Geben Sie für die Betonwand (d = </w:t>
      </w:r>
      <w:r w:rsidR="008B0715">
        <w:rPr>
          <w:rFonts w:eastAsiaTheme="minorHAnsi"/>
          <w:bCs/>
          <w:lang w:eastAsia="en-US"/>
        </w:rPr>
        <w:t>3</w:t>
      </w:r>
      <w:r w:rsidR="007D33B4">
        <w:rPr>
          <w:rFonts w:eastAsiaTheme="minorHAnsi"/>
          <w:bCs/>
          <w:lang w:eastAsia="en-US"/>
        </w:rPr>
        <w:t>5</w:t>
      </w:r>
      <w:r w:rsidR="00B50D1B">
        <w:rPr>
          <w:rFonts w:eastAsiaTheme="minorHAnsi"/>
          <w:bCs/>
          <w:lang w:eastAsia="en-US"/>
        </w:rPr>
        <w:t xml:space="preserve"> cm) des Kunden Kaiser die Schlitztiefe bei </w:t>
      </w:r>
      <w:r w:rsidR="00FE398B">
        <w:rPr>
          <w:rFonts w:eastAsiaTheme="minorHAnsi"/>
          <w:bCs/>
          <w:lang w:eastAsia="en-US"/>
        </w:rPr>
        <w:t xml:space="preserve">nachträglich hergestellten </w:t>
      </w:r>
      <w:r w:rsidR="00B50D1B">
        <w:rPr>
          <w:rFonts w:eastAsiaTheme="minorHAnsi"/>
          <w:bCs/>
          <w:lang w:eastAsia="en-US"/>
        </w:rPr>
        <w:t xml:space="preserve">waagrechten und senkrechten </w:t>
      </w:r>
      <w:r w:rsidR="0062480A">
        <w:rPr>
          <w:rFonts w:eastAsiaTheme="minorHAnsi"/>
          <w:bCs/>
          <w:lang w:eastAsia="en-US"/>
        </w:rPr>
        <w:t>S</w:t>
      </w:r>
      <w:r w:rsidR="00B50D1B">
        <w:rPr>
          <w:rFonts w:eastAsiaTheme="minorHAnsi"/>
          <w:bCs/>
          <w:lang w:eastAsia="en-US"/>
        </w:rPr>
        <w:t>chlitzen an.</w:t>
      </w:r>
    </w:p>
    <w:p w:rsidR="00B50D1B" w:rsidRDefault="00B50D1B" w:rsidP="0066568B">
      <w:pPr>
        <w:rPr>
          <w:rFonts w:eastAsiaTheme="minorHAnsi"/>
          <w:bCs/>
          <w:lang w:eastAsia="en-US"/>
        </w:rPr>
      </w:pPr>
    </w:p>
    <w:p w:rsidR="00B50D1B" w:rsidRDefault="00B50D1B" w:rsidP="0066568B">
      <w:pPr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__________________________________________________________________________</w:t>
      </w:r>
    </w:p>
    <w:p w:rsidR="00401E9E" w:rsidRDefault="00401E9E" w:rsidP="0066568B">
      <w:pPr>
        <w:rPr>
          <w:rFonts w:eastAsiaTheme="minorHAnsi"/>
          <w:bCs/>
          <w:lang w:eastAsia="en-US"/>
        </w:rPr>
      </w:pPr>
      <w:bookmarkStart w:id="0" w:name="_GoBack"/>
    </w:p>
    <w:bookmarkEnd w:id="0"/>
    <w:p w:rsidR="00B50D1B" w:rsidRDefault="001532A3" w:rsidP="00FE398B">
      <w:pPr>
        <w:ind w:left="284" w:hanging="284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B50D1B">
        <w:rPr>
          <w:rFonts w:eastAsiaTheme="minorHAnsi"/>
          <w:bCs/>
          <w:lang w:eastAsia="en-US"/>
        </w:rPr>
        <w:t xml:space="preserve">. </w:t>
      </w:r>
      <w:r w:rsidR="0062480A">
        <w:rPr>
          <w:rFonts w:eastAsiaTheme="minorHAnsi"/>
          <w:bCs/>
          <w:lang w:eastAsia="en-US"/>
        </w:rPr>
        <w:t>Untersuchen</w:t>
      </w:r>
      <w:r w:rsidR="00B50D1B">
        <w:rPr>
          <w:rFonts w:eastAsiaTheme="minorHAnsi"/>
          <w:bCs/>
          <w:lang w:eastAsia="en-US"/>
        </w:rPr>
        <w:t xml:space="preserve"> Sie</w:t>
      </w:r>
      <w:r w:rsidR="006F5D81">
        <w:rPr>
          <w:rFonts w:eastAsiaTheme="minorHAnsi"/>
          <w:bCs/>
          <w:lang w:eastAsia="en-US"/>
        </w:rPr>
        <w:t>,</w:t>
      </w:r>
      <w:r w:rsidR="00B50D1B">
        <w:rPr>
          <w:rFonts w:eastAsiaTheme="minorHAnsi"/>
          <w:bCs/>
          <w:lang w:eastAsia="en-US"/>
        </w:rPr>
        <w:t xml:space="preserve"> </w:t>
      </w:r>
      <w:r w:rsidR="006F5D81">
        <w:rPr>
          <w:rFonts w:eastAsiaTheme="minorHAnsi"/>
          <w:bCs/>
          <w:lang w:eastAsia="en-US"/>
        </w:rPr>
        <w:t xml:space="preserve">ob die vom Gesellen vorgeschlagene </w:t>
      </w:r>
      <w:r w:rsidR="00B50D1B">
        <w:rPr>
          <w:rFonts w:eastAsiaTheme="minorHAnsi"/>
          <w:bCs/>
          <w:lang w:eastAsia="en-US"/>
        </w:rPr>
        <w:t xml:space="preserve">Schlitzinstallation </w:t>
      </w:r>
      <w:r w:rsidR="008B0715">
        <w:rPr>
          <w:rFonts w:eastAsiaTheme="minorHAnsi"/>
          <w:bCs/>
          <w:lang w:eastAsia="en-US"/>
        </w:rPr>
        <w:t>durch</w:t>
      </w:r>
      <w:r w:rsidR="006F5D81">
        <w:rPr>
          <w:rFonts w:eastAsiaTheme="minorHAnsi"/>
          <w:bCs/>
          <w:lang w:eastAsia="en-US"/>
        </w:rPr>
        <w:t>geführt werden kann.</w:t>
      </w:r>
    </w:p>
    <w:p w:rsidR="00B50D1B" w:rsidRDefault="00B50D1B" w:rsidP="0066568B">
      <w:pPr>
        <w:rPr>
          <w:rFonts w:eastAsiaTheme="minorHAnsi"/>
          <w:bCs/>
          <w:lang w:eastAsia="en-US"/>
        </w:rPr>
      </w:pPr>
    </w:p>
    <w:p w:rsidR="00B50D1B" w:rsidRDefault="00B50D1B" w:rsidP="00B50D1B">
      <w:pPr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__________________________________________________________________________</w:t>
      </w:r>
    </w:p>
    <w:p w:rsidR="00B50D1B" w:rsidRDefault="00B50D1B" w:rsidP="0066568B">
      <w:pPr>
        <w:rPr>
          <w:rFonts w:eastAsiaTheme="minorHAnsi"/>
          <w:bCs/>
          <w:lang w:eastAsia="en-US"/>
        </w:rPr>
      </w:pPr>
    </w:p>
    <w:p w:rsidR="0062480A" w:rsidRDefault="0062480A" w:rsidP="0062480A">
      <w:pPr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__________________________________________________________________________</w:t>
      </w:r>
    </w:p>
    <w:p w:rsidR="00E2614C" w:rsidRDefault="00E2614C" w:rsidP="0066568B">
      <w:pPr>
        <w:rPr>
          <w:rFonts w:eastAsiaTheme="minorHAnsi"/>
          <w:bCs/>
          <w:lang w:eastAsia="en-US"/>
        </w:rPr>
      </w:pPr>
    </w:p>
    <w:p w:rsidR="00B50D1B" w:rsidRDefault="00E2614C" w:rsidP="0066568B">
      <w:pPr>
        <w:rPr>
          <w:rFonts w:eastAsiaTheme="minorHAnsi"/>
          <w:bCs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17780</wp:posOffset>
            </wp:positionV>
            <wp:extent cx="809625" cy="809625"/>
            <wp:effectExtent l="0" t="0" r="9525" b="9525"/>
            <wp:wrapNone/>
            <wp:docPr id="4" name="Grafik 4" descr="https://learningapps.org/qrcode.php?id=pc7as0faj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 descr="https://learningapps.org/qrcode.php?id=pc7as0faj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715" w:rsidRPr="006F2BBB" w:rsidRDefault="00E2614C" w:rsidP="0066568B">
      <w:pPr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4. Überprüfen Sie Ihr Wissen: </w:t>
      </w:r>
    </w:p>
    <w:sectPr w:rsidR="008B0715" w:rsidRPr="006F2BBB" w:rsidSect="00F97CAE">
      <w:headerReference w:type="default" r:id="rId14"/>
      <w:pgSz w:w="11906" w:h="16838"/>
      <w:pgMar w:top="284" w:right="45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FCB" w:rsidRDefault="00F66FCB" w:rsidP="001B2E5D">
      <w:r>
        <w:separator/>
      </w:r>
    </w:p>
  </w:endnote>
  <w:endnote w:type="continuationSeparator" w:id="0">
    <w:p w:rsidR="00F66FCB" w:rsidRDefault="00F66FCB" w:rsidP="001B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FCB" w:rsidRDefault="00F66FCB" w:rsidP="001B2E5D">
      <w:r>
        <w:separator/>
      </w:r>
    </w:p>
  </w:footnote>
  <w:footnote w:type="continuationSeparator" w:id="0">
    <w:p w:rsidR="00F66FCB" w:rsidRDefault="00F66FCB" w:rsidP="001B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page" w:tblpX="1091" w:tblpY="645"/>
      <w:tblW w:w="1040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790"/>
      <w:gridCol w:w="3487"/>
      <w:gridCol w:w="1507"/>
      <w:gridCol w:w="1620"/>
    </w:tblGrid>
    <w:tr w:rsidR="001B2E5D" w:rsidRPr="00441671" w:rsidTr="001B2E5D">
      <w:trPr>
        <w:trHeight w:val="819"/>
      </w:trPr>
      <w:tc>
        <w:tcPr>
          <w:tcW w:w="3790" w:type="dxa"/>
          <w:vMerge w:val="restart"/>
          <w:shd w:val="clear" w:color="auto" w:fill="auto"/>
        </w:tcPr>
        <w:p w:rsidR="001B2E5D" w:rsidRDefault="001B2E5D" w:rsidP="001B2E5D"/>
        <w:p w:rsidR="001B2E5D" w:rsidRDefault="001B2E5D" w:rsidP="001B2E5D">
          <w:pPr>
            <w:ind w:left="-262"/>
          </w:pPr>
        </w:p>
        <w:p w:rsidR="001B2E5D" w:rsidRPr="00441671" w:rsidRDefault="001B2E5D" w:rsidP="001B2E5D">
          <w:pPr>
            <w:rPr>
              <w:b/>
            </w:rPr>
          </w:pPr>
          <w:r w:rsidRPr="00441671">
            <w:rPr>
              <w:noProof/>
            </w:rPr>
            <w:t>Schullogo</w:t>
          </w:r>
        </w:p>
      </w:tc>
      <w:tc>
        <w:tcPr>
          <w:tcW w:w="4994" w:type="dxa"/>
          <w:gridSpan w:val="2"/>
          <w:shd w:val="clear" w:color="auto" w:fill="auto"/>
        </w:tcPr>
        <w:p w:rsidR="001B2E5D" w:rsidRPr="00223E13" w:rsidRDefault="001B2E5D" w:rsidP="001B2E5D">
          <w:r w:rsidRPr="00223E13">
            <w:rPr>
              <w:b/>
            </w:rPr>
            <w:t>Anlagenmechaniker für Sanitär-, Heizungs- und Klimatechnik</w:t>
          </w:r>
        </w:p>
      </w:tc>
      <w:tc>
        <w:tcPr>
          <w:tcW w:w="1620" w:type="dxa"/>
          <w:shd w:val="clear" w:color="auto" w:fill="auto"/>
        </w:tcPr>
        <w:p w:rsidR="001B2E5D" w:rsidRPr="00441671" w:rsidRDefault="001B2E5D" w:rsidP="001B2E5D">
          <w:r w:rsidRPr="00441671">
            <w:t>Logo</w:t>
          </w:r>
        </w:p>
        <w:p w:rsidR="001B2E5D" w:rsidRPr="00441671" w:rsidRDefault="001B2E5D" w:rsidP="001B2E5D">
          <w:proofErr w:type="spellStart"/>
          <w:r w:rsidRPr="00441671">
            <w:t>Eckring</w:t>
          </w:r>
          <w:proofErr w:type="spellEnd"/>
          <w:r w:rsidRPr="00441671">
            <w:t xml:space="preserve"> SHK</w:t>
          </w:r>
        </w:p>
      </w:tc>
    </w:tr>
    <w:tr w:rsidR="001B2E5D" w:rsidRPr="00223E13" w:rsidTr="001B2E5D">
      <w:trPr>
        <w:trHeight w:val="395"/>
      </w:trPr>
      <w:tc>
        <w:tcPr>
          <w:tcW w:w="3790" w:type="dxa"/>
          <w:vMerge/>
          <w:shd w:val="clear" w:color="auto" w:fill="auto"/>
        </w:tcPr>
        <w:p w:rsidR="001B2E5D" w:rsidRPr="00223E13" w:rsidRDefault="001B2E5D" w:rsidP="001B2E5D"/>
      </w:tc>
      <w:tc>
        <w:tcPr>
          <w:tcW w:w="3487" w:type="dxa"/>
          <w:shd w:val="clear" w:color="auto" w:fill="auto"/>
        </w:tcPr>
        <w:p w:rsidR="001B2E5D" w:rsidRPr="00223E13" w:rsidRDefault="001B2E5D" w:rsidP="001B2E5D">
          <w:r w:rsidRPr="00223E13">
            <w:t>Name:</w:t>
          </w:r>
        </w:p>
      </w:tc>
      <w:tc>
        <w:tcPr>
          <w:tcW w:w="1507" w:type="dxa"/>
          <w:shd w:val="clear" w:color="auto" w:fill="auto"/>
        </w:tcPr>
        <w:p w:rsidR="001B2E5D" w:rsidRPr="00223E13" w:rsidRDefault="001B2E5D" w:rsidP="001B2E5D">
          <w:r w:rsidRPr="00223E13">
            <w:t>Klasse:</w:t>
          </w:r>
        </w:p>
      </w:tc>
      <w:tc>
        <w:tcPr>
          <w:tcW w:w="1620" w:type="dxa"/>
          <w:shd w:val="clear" w:color="auto" w:fill="auto"/>
        </w:tcPr>
        <w:p w:rsidR="001B2E5D" w:rsidRPr="00223E13" w:rsidRDefault="001B2E5D" w:rsidP="001B2E5D">
          <w:r w:rsidRPr="00223E13">
            <w:t xml:space="preserve">Datum:           </w:t>
          </w:r>
        </w:p>
      </w:tc>
    </w:tr>
  </w:tbl>
  <w:p w:rsidR="001B2E5D" w:rsidRDefault="001B2E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D45E3"/>
    <w:multiLevelType w:val="hybridMultilevel"/>
    <w:tmpl w:val="9E08398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050A66"/>
    <w:multiLevelType w:val="hybridMultilevel"/>
    <w:tmpl w:val="7346C658"/>
    <w:lvl w:ilvl="0" w:tplc="C0F4DB8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D91884"/>
    <w:multiLevelType w:val="hybridMultilevel"/>
    <w:tmpl w:val="2246199E"/>
    <w:lvl w:ilvl="0" w:tplc="583AFD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5636C"/>
    <w:multiLevelType w:val="hybridMultilevel"/>
    <w:tmpl w:val="299CC68C"/>
    <w:lvl w:ilvl="0" w:tplc="9976C0D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8F75B5"/>
    <w:multiLevelType w:val="hybridMultilevel"/>
    <w:tmpl w:val="57668040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6D5739"/>
    <w:rsid w:val="000241CE"/>
    <w:rsid w:val="00035C20"/>
    <w:rsid w:val="000565E9"/>
    <w:rsid w:val="000802EF"/>
    <w:rsid w:val="0008602C"/>
    <w:rsid w:val="00130F68"/>
    <w:rsid w:val="00143718"/>
    <w:rsid w:val="001532A3"/>
    <w:rsid w:val="00153D27"/>
    <w:rsid w:val="00165A8E"/>
    <w:rsid w:val="0017401F"/>
    <w:rsid w:val="001B2E5D"/>
    <w:rsid w:val="001D1C79"/>
    <w:rsid w:val="001F340C"/>
    <w:rsid w:val="00223E13"/>
    <w:rsid w:val="002323E4"/>
    <w:rsid w:val="0029398B"/>
    <w:rsid w:val="002A751C"/>
    <w:rsid w:val="002C1347"/>
    <w:rsid w:val="00315F4F"/>
    <w:rsid w:val="00317A33"/>
    <w:rsid w:val="0032277F"/>
    <w:rsid w:val="00323918"/>
    <w:rsid w:val="00344A92"/>
    <w:rsid w:val="003515F9"/>
    <w:rsid w:val="00374834"/>
    <w:rsid w:val="0037510F"/>
    <w:rsid w:val="003A3A7B"/>
    <w:rsid w:val="003D2B9A"/>
    <w:rsid w:val="003E4CCA"/>
    <w:rsid w:val="00401E9E"/>
    <w:rsid w:val="00424028"/>
    <w:rsid w:val="00427061"/>
    <w:rsid w:val="00441671"/>
    <w:rsid w:val="004640EB"/>
    <w:rsid w:val="004A3782"/>
    <w:rsid w:val="004F27BE"/>
    <w:rsid w:val="00522C27"/>
    <w:rsid w:val="005560D7"/>
    <w:rsid w:val="00594506"/>
    <w:rsid w:val="00594BA3"/>
    <w:rsid w:val="005A6345"/>
    <w:rsid w:val="005B091D"/>
    <w:rsid w:val="005F6CA9"/>
    <w:rsid w:val="005F7614"/>
    <w:rsid w:val="00621B15"/>
    <w:rsid w:val="00623D1E"/>
    <w:rsid w:val="0062480A"/>
    <w:rsid w:val="00642CE4"/>
    <w:rsid w:val="00660E6E"/>
    <w:rsid w:val="00661052"/>
    <w:rsid w:val="0066568B"/>
    <w:rsid w:val="006B3F05"/>
    <w:rsid w:val="006B7656"/>
    <w:rsid w:val="006C7979"/>
    <w:rsid w:val="006D5739"/>
    <w:rsid w:val="006F2BBB"/>
    <w:rsid w:val="006F5D81"/>
    <w:rsid w:val="00714E5C"/>
    <w:rsid w:val="00767190"/>
    <w:rsid w:val="0078132E"/>
    <w:rsid w:val="0078197C"/>
    <w:rsid w:val="007B40D1"/>
    <w:rsid w:val="007C6DC2"/>
    <w:rsid w:val="007C6E2C"/>
    <w:rsid w:val="007D33B4"/>
    <w:rsid w:val="007E5EDB"/>
    <w:rsid w:val="007F2C8F"/>
    <w:rsid w:val="00802667"/>
    <w:rsid w:val="008534DC"/>
    <w:rsid w:val="00855E67"/>
    <w:rsid w:val="008566EF"/>
    <w:rsid w:val="00870558"/>
    <w:rsid w:val="008B0715"/>
    <w:rsid w:val="008F1709"/>
    <w:rsid w:val="00935E46"/>
    <w:rsid w:val="009423B6"/>
    <w:rsid w:val="00973FA3"/>
    <w:rsid w:val="009C2738"/>
    <w:rsid w:val="009D5D43"/>
    <w:rsid w:val="00A064BC"/>
    <w:rsid w:val="00A079B6"/>
    <w:rsid w:val="00A07B2A"/>
    <w:rsid w:val="00A11590"/>
    <w:rsid w:val="00A234BB"/>
    <w:rsid w:val="00A23B4F"/>
    <w:rsid w:val="00A319D5"/>
    <w:rsid w:val="00A41E17"/>
    <w:rsid w:val="00A6554C"/>
    <w:rsid w:val="00A724FB"/>
    <w:rsid w:val="00A72CA6"/>
    <w:rsid w:val="00A9615B"/>
    <w:rsid w:val="00AC1404"/>
    <w:rsid w:val="00B12CDA"/>
    <w:rsid w:val="00B50D1B"/>
    <w:rsid w:val="00B65389"/>
    <w:rsid w:val="00BB1AE8"/>
    <w:rsid w:val="00BB22B6"/>
    <w:rsid w:val="00BC7453"/>
    <w:rsid w:val="00BD1FF4"/>
    <w:rsid w:val="00BD42F1"/>
    <w:rsid w:val="00C008DC"/>
    <w:rsid w:val="00C0252E"/>
    <w:rsid w:val="00C025BB"/>
    <w:rsid w:val="00C04B82"/>
    <w:rsid w:val="00C65B92"/>
    <w:rsid w:val="00C724B3"/>
    <w:rsid w:val="00CC2A13"/>
    <w:rsid w:val="00CD721A"/>
    <w:rsid w:val="00D14835"/>
    <w:rsid w:val="00D31976"/>
    <w:rsid w:val="00D31ED7"/>
    <w:rsid w:val="00D32ED9"/>
    <w:rsid w:val="00D514FA"/>
    <w:rsid w:val="00D97694"/>
    <w:rsid w:val="00DE734B"/>
    <w:rsid w:val="00E04F76"/>
    <w:rsid w:val="00E23DEB"/>
    <w:rsid w:val="00E2575D"/>
    <w:rsid w:val="00E2614C"/>
    <w:rsid w:val="00E35F7F"/>
    <w:rsid w:val="00E6055E"/>
    <w:rsid w:val="00E62647"/>
    <w:rsid w:val="00F33E14"/>
    <w:rsid w:val="00F60E16"/>
    <w:rsid w:val="00F66FCB"/>
    <w:rsid w:val="00F71B92"/>
    <w:rsid w:val="00F76899"/>
    <w:rsid w:val="00F97CAE"/>
    <w:rsid w:val="00FA2C79"/>
    <w:rsid w:val="00FD1197"/>
    <w:rsid w:val="00FE398B"/>
    <w:rsid w:val="00FF1E23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E6A05"/>
  <w15:docId w15:val="{1173C881-D86F-48B9-86DF-B174AA6A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6568B"/>
    <w:pPr>
      <w:tabs>
        <w:tab w:val="left" w:pos="567"/>
      </w:tabs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B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A079B6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F768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197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2E5D"/>
    <w:pPr>
      <w:tabs>
        <w:tab w:val="clear" w:pos="5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2E5D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nhideWhenUsed/>
    <w:rsid w:val="001B2E5D"/>
    <w:pPr>
      <w:tabs>
        <w:tab w:val="clear" w:pos="5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2E5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5267C-6B0E-4751-BEBC-C3BD5073A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2E0AC-DB7D-4BDD-B3EE-F086FB42D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D9A3F-8983-4EFF-8119-89A83CA406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Anlagenmechaniker für Sanitär- Heizungs- und Klimatechnik      Baur</vt:lpstr>
    </vt:vector>
  </TitlesOfParts>
  <Company>Name Ihrer Firma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Anlagenmechaniker für Sanitär- Heizungs- und Klimatechnik      Baur</dc:title>
  <dc:creator>Baur, Georg</dc:creator>
  <cp:lastModifiedBy>Arndt</cp:lastModifiedBy>
  <cp:revision>13</cp:revision>
  <cp:lastPrinted>2020-06-18T16:54:00Z</cp:lastPrinted>
  <dcterms:created xsi:type="dcterms:W3CDTF">2020-06-18T15:20:00Z</dcterms:created>
  <dcterms:modified xsi:type="dcterms:W3CDTF">2020-06-22T06:16:00Z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